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6B4F" w14:textId="67D5113A" w:rsidR="00AA5CB3" w:rsidRPr="007B0561" w:rsidRDefault="00AA5CB3" w:rsidP="00AA5CB3">
      <w:pPr>
        <w:pStyle w:val="NormalWeb"/>
        <w:spacing w:before="0" w:beforeAutospacing="0" w:after="0" w:afterAutospacing="0"/>
        <w:rPr>
          <w:rFonts w:ascii="Tahoma" w:hAnsi="Tahoma" w:cs="Tahoma"/>
          <w:b/>
          <w:bCs/>
          <w:color w:val="000000"/>
          <w:sz w:val="20"/>
          <w:szCs w:val="20"/>
        </w:rPr>
      </w:pPr>
      <w:r w:rsidRPr="007B0561">
        <w:rPr>
          <w:rFonts w:ascii="Tahoma" w:hAnsi="Tahoma" w:cs="Tahom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02C5D8" wp14:editId="6D4DD82F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2105025" cy="918688"/>
            <wp:effectExtent l="0" t="0" r="3175" b="0"/>
            <wp:wrapSquare wrapText="bothSides"/>
            <wp:docPr id="1523548339" name="picture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48339" name="picture" descr="A close-up of a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1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B7862" w14:textId="77777777" w:rsidR="00AA5CB3" w:rsidRPr="007B0561" w:rsidRDefault="00AA5CB3" w:rsidP="00AA5CB3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</w:rPr>
      </w:pPr>
      <w:r w:rsidRPr="007B0561">
        <w:rPr>
          <w:rFonts w:ascii="Tahoma" w:hAnsi="Tahoma" w:cs="Tahoma"/>
          <w:b/>
          <w:bCs/>
          <w:color w:val="000000"/>
        </w:rPr>
        <w:t>JOB DESCRIPTION and</w:t>
      </w:r>
    </w:p>
    <w:p w14:paraId="2AFC0AA4" w14:textId="056DEE46" w:rsidR="00AA5CB3" w:rsidRPr="00510DB2" w:rsidRDefault="00AA5CB3" w:rsidP="63D5DDF0">
      <w:pPr>
        <w:pStyle w:val="NormalWeb"/>
        <w:spacing w:before="0" w:beforeAutospacing="0" w:after="0" w:afterAutospacing="0"/>
        <w:jc w:val="right"/>
        <w:rPr>
          <w:rFonts w:ascii="Tahoma" w:hAnsi="Tahoma" w:cs="Tahoma"/>
          <w:b/>
          <w:bCs/>
          <w:color w:val="000000"/>
          <w:sz w:val="20"/>
          <w:szCs w:val="20"/>
        </w:rPr>
      </w:pPr>
      <w:r w:rsidRPr="63D5DDF0">
        <w:rPr>
          <w:rFonts w:ascii="Tahoma" w:hAnsi="Tahoma" w:cs="Tahoma"/>
          <w:b/>
          <w:bCs/>
          <w:color w:val="000000" w:themeColor="text1"/>
        </w:rPr>
        <w:t>PERSON SPECIFICATION</w:t>
      </w:r>
    </w:p>
    <w:p w14:paraId="22310F6B" w14:textId="77777777" w:rsidR="00AA5CB3" w:rsidRPr="00510DB2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B45073C" w14:textId="77777777" w:rsidR="00AA5CB3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AF0F78F" w14:textId="77777777" w:rsidR="007933ED" w:rsidRDefault="007933ED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EF8C7A1" w14:textId="77777777" w:rsidR="007933ED" w:rsidRDefault="007933ED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2A090AF" w14:textId="77777777" w:rsidR="007933ED" w:rsidRDefault="007933ED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F294D8B" w14:textId="30964E92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F3074">
        <w:rPr>
          <w:rFonts w:ascii="Tahoma" w:hAnsi="Tahoma" w:cs="Tahoma"/>
          <w:b/>
          <w:bCs/>
          <w:color w:val="000000"/>
          <w:sz w:val="22"/>
          <w:szCs w:val="22"/>
        </w:rPr>
        <w:t>Job title: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F3074">
        <w:rPr>
          <w:rFonts w:ascii="Tahoma" w:hAnsi="Tahoma" w:cs="Tahoma"/>
          <w:color w:val="000000"/>
          <w:sz w:val="22"/>
          <w:szCs w:val="22"/>
        </w:rPr>
        <w:tab/>
      </w:r>
      <w:r w:rsidRPr="00FF3074"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>Student Communities Coordinator</w:t>
      </w:r>
    </w:p>
    <w:p w14:paraId="7E90A6E2" w14:textId="77777777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0E5F20B1" w14:textId="37A1470D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3074">
        <w:rPr>
          <w:rFonts w:ascii="Tahoma" w:hAnsi="Tahoma" w:cs="Tahoma"/>
          <w:b/>
          <w:bCs/>
          <w:color w:val="000000"/>
          <w:sz w:val="22"/>
          <w:szCs w:val="22"/>
        </w:rPr>
        <w:t>Department: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F3074">
        <w:rPr>
          <w:rFonts w:ascii="Tahoma" w:hAnsi="Tahoma" w:cs="Tahoma"/>
          <w:color w:val="000000"/>
          <w:sz w:val="22"/>
          <w:szCs w:val="22"/>
        </w:rPr>
        <w:tab/>
        <w:t xml:space="preserve">Student </w:t>
      </w:r>
      <w:r w:rsidR="007D4A26">
        <w:rPr>
          <w:rFonts w:ascii="Tahoma" w:hAnsi="Tahoma" w:cs="Tahoma"/>
          <w:color w:val="000000"/>
          <w:sz w:val="22"/>
          <w:szCs w:val="22"/>
        </w:rPr>
        <w:t>Communities</w:t>
      </w:r>
    </w:p>
    <w:p w14:paraId="7275F20D" w14:textId="77777777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31D3CF10" w14:textId="0A6CDC55" w:rsidR="00AA5CB3" w:rsidRPr="00FF3074" w:rsidRDefault="00AA5CB3" w:rsidP="63D5DDF0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63D5DDF0">
        <w:rPr>
          <w:rFonts w:ascii="Tahoma" w:hAnsi="Tahoma" w:cs="Tahoma"/>
          <w:b/>
          <w:bCs/>
          <w:color w:val="000000" w:themeColor="text1"/>
          <w:sz w:val="22"/>
          <w:szCs w:val="22"/>
        </w:rPr>
        <w:t>Salary:</w:t>
      </w:r>
      <w:r w:rsidRPr="63D5DDF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tab/>
      </w:r>
      <w:r>
        <w:tab/>
      </w:r>
      <w:r w:rsidRPr="63D5DDF0">
        <w:rPr>
          <w:rFonts w:ascii="Tahoma" w:hAnsi="Tahoma" w:cs="Tahoma"/>
          <w:color w:val="000000" w:themeColor="text1"/>
          <w:sz w:val="22"/>
          <w:szCs w:val="22"/>
        </w:rPr>
        <w:t xml:space="preserve">Students' Union Grade </w:t>
      </w:r>
      <w:r w:rsidR="2264FBFA" w:rsidRPr="63D5DDF0">
        <w:rPr>
          <w:rFonts w:ascii="Tahoma" w:hAnsi="Tahoma" w:cs="Tahoma"/>
          <w:color w:val="000000" w:themeColor="text1"/>
          <w:sz w:val="22"/>
          <w:szCs w:val="22"/>
        </w:rPr>
        <w:t>A (£2</w:t>
      </w:r>
      <w:r w:rsidR="007D4A26">
        <w:rPr>
          <w:rFonts w:ascii="Tahoma" w:hAnsi="Tahoma" w:cs="Tahoma"/>
          <w:color w:val="000000" w:themeColor="text1"/>
          <w:sz w:val="22"/>
          <w:szCs w:val="22"/>
        </w:rPr>
        <w:t>6,194</w:t>
      </w:r>
      <w:r w:rsidR="2264FBFA" w:rsidRPr="63D5DDF0">
        <w:rPr>
          <w:rFonts w:ascii="Tahoma" w:hAnsi="Tahoma" w:cs="Tahoma"/>
          <w:color w:val="000000" w:themeColor="text1"/>
          <w:sz w:val="22"/>
          <w:szCs w:val="22"/>
        </w:rPr>
        <w:t xml:space="preserve"> - £2</w:t>
      </w:r>
      <w:r w:rsidR="007D4A26">
        <w:rPr>
          <w:rFonts w:ascii="Tahoma" w:hAnsi="Tahoma" w:cs="Tahoma"/>
          <w:color w:val="000000" w:themeColor="text1"/>
          <w:sz w:val="22"/>
          <w:szCs w:val="22"/>
        </w:rPr>
        <w:t>8</w:t>
      </w:r>
      <w:r w:rsidR="2264FBFA" w:rsidRPr="63D5DDF0">
        <w:rPr>
          <w:rFonts w:ascii="Tahoma" w:hAnsi="Tahoma" w:cs="Tahoma"/>
          <w:color w:val="000000" w:themeColor="text1"/>
          <w:sz w:val="22"/>
          <w:szCs w:val="22"/>
        </w:rPr>
        <w:t>,</w:t>
      </w:r>
      <w:r w:rsidR="007D4A26">
        <w:rPr>
          <w:rFonts w:ascii="Tahoma" w:hAnsi="Tahoma" w:cs="Tahoma"/>
          <w:color w:val="000000" w:themeColor="text1"/>
          <w:sz w:val="22"/>
          <w:szCs w:val="22"/>
        </w:rPr>
        <w:t>208</w:t>
      </w:r>
      <w:r w:rsidR="2264FBFA" w:rsidRPr="63D5DDF0">
        <w:rPr>
          <w:rFonts w:ascii="Tahoma" w:hAnsi="Tahoma" w:cs="Tahoma"/>
          <w:color w:val="000000" w:themeColor="text1"/>
          <w:sz w:val="22"/>
          <w:szCs w:val="22"/>
        </w:rPr>
        <w:t>)</w:t>
      </w:r>
    </w:p>
    <w:p w14:paraId="25BB79D9" w14:textId="77777777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43E35ED" w14:textId="77777777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00FF3074">
        <w:rPr>
          <w:rFonts w:ascii="Tahoma" w:hAnsi="Tahoma" w:cs="Tahoma"/>
          <w:b/>
          <w:bCs/>
          <w:color w:val="000000"/>
          <w:sz w:val="22"/>
          <w:szCs w:val="22"/>
        </w:rPr>
        <w:t>Hours of work:</w:t>
      </w:r>
      <w:r w:rsidRPr="00FF3074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FF3074">
        <w:rPr>
          <w:rFonts w:ascii="Tahoma" w:hAnsi="Tahoma" w:cs="Tahoma"/>
          <w:color w:val="000000"/>
          <w:sz w:val="22"/>
          <w:szCs w:val="22"/>
        </w:rPr>
        <w:tab/>
        <w:t>Full-time, 37.5 hours per week</w:t>
      </w:r>
    </w:p>
    <w:p w14:paraId="01A79281" w14:textId="77777777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262EDD77" w14:textId="074F21BF" w:rsidR="00AA5CB3" w:rsidRPr="00FF3074" w:rsidRDefault="00AA5CB3" w:rsidP="63D5DDF0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63D5DDF0">
        <w:rPr>
          <w:rFonts w:ascii="Tahoma" w:hAnsi="Tahoma" w:cs="Tahoma"/>
          <w:b/>
          <w:bCs/>
          <w:color w:val="000000" w:themeColor="text1"/>
          <w:sz w:val="22"/>
          <w:szCs w:val="22"/>
        </w:rPr>
        <w:t>Responsible to:</w:t>
      </w:r>
      <w:r w:rsidRPr="63D5DDF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>
        <w:tab/>
      </w:r>
      <w:r w:rsidRPr="63D5DDF0">
        <w:rPr>
          <w:rFonts w:ascii="Tahoma" w:hAnsi="Tahoma" w:cs="Tahoma"/>
          <w:color w:val="000000" w:themeColor="text1"/>
          <w:sz w:val="22"/>
          <w:szCs w:val="22"/>
        </w:rPr>
        <w:t>Student Communities Manager</w:t>
      </w:r>
    </w:p>
    <w:p w14:paraId="768D3587" w14:textId="77777777" w:rsidR="00AA5CB3" w:rsidRPr="00FF3074" w:rsidRDefault="00AA5CB3" w:rsidP="63D5DDF0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489C2AAB" w14:textId="3C03B06D" w:rsidR="692ED541" w:rsidRDefault="007933ED" w:rsidP="63D5DDF0">
      <w:pPr>
        <w:spacing w:after="0"/>
        <w:jc w:val="both"/>
      </w:pPr>
      <w:r w:rsidRPr="63D5DDF0">
        <w:rPr>
          <w:rFonts w:ascii="Tahoma" w:eastAsia="Tahoma" w:hAnsi="Tahoma" w:cs="Tahoma"/>
          <w:b/>
          <w:bCs/>
          <w:color w:val="FD0060"/>
        </w:rPr>
        <w:t>Pre</w:t>
      </w:r>
      <w:r>
        <w:rPr>
          <w:rFonts w:ascii="Tahoma" w:eastAsia="Tahoma" w:hAnsi="Tahoma" w:cs="Tahoma"/>
          <w:b/>
          <w:bCs/>
          <w:color w:val="FD0060"/>
        </w:rPr>
        <w:t>a</w:t>
      </w:r>
      <w:r w:rsidRPr="63D5DDF0">
        <w:rPr>
          <w:rFonts w:ascii="Tahoma" w:eastAsia="Tahoma" w:hAnsi="Tahoma" w:cs="Tahoma"/>
          <w:b/>
          <w:bCs/>
          <w:color w:val="FD0060"/>
        </w:rPr>
        <w:t>mble</w:t>
      </w:r>
      <w:r w:rsidR="692ED541" w:rsidRPr="63D5DDF0">
        <w:rPr>
          <w:rFonts w:ascii="Tahoma" w:eastAsia="Tahoma" w:hAnsi="Tahoma" w:cs="Tahoma"/>
          <w:b/>
          <w:bCs/>
          <w:color w:val="FD0060"/>
        </w:rPr>
        <w:t>:</w:t>
      </w:r>
    </w:p>
    <w:p w14:paraId="5642C992" w14:textId="77777777" w:rsidR="004F237E" w:rsidRDefault="004F237E" w:rsidP="00AA5CB3">
      <w:pPr>
        <w:spacing w:after="0" w:line="240" w:lineRule="auto"/>
        <w:jc w:val="both"/>
        <w:rPr>
          <w:rFonts w:ascii="Tahoma" w:hAnsi="Tahoma" w:cs="Tahoma"/>
        </w:rPr>
      </w:pPr>
    </w:p>
    <w:p w14:paraId="27A1F30B" w14:textId="004DB2FC" w:rsidR="00224590" w:rsidRPr="00EF773A" w:rsidRDefault="002D3E00" w:rsidP="00EF773A">
      <w:pPr>
        <w:jc w:val="both"/>
        <w:rPr>
          <w:rFonts w:ascii="Tahoma" w:hAnsi="Tahoma" w:cs="Tahoma"/>
        </w:rPr>
      </w:pPr>
      <w:r w:rsidRPr="03596F67">
        <w:rPr>
          <w:rFonts w:ascii="Tahoma" w:eastAsia="Tahoma" w:hAnsi="Tahoma" w:cs="Tahoma"/>
          <w:color w:val="000000" w:themeColor="text1"/>
        </w:rPr>
        <w:t>Sunderland Students’ Union (Your SU</w:t>
      </w:r>
      <w:r w:rsidR="00EF773A">
        <w:rPr>
          <w:rFonts w:ascii="Tahoma" w:hAnsi="Tahoma" w:cs="Tahoma"/>
        </w:rPr>
        <w:t xml:space="preserve">) </w:t>
      </w:r>
      <w:r w:rsidRPr="002D3E00">
        <w:rPr>
          <w:rFonts w:ascii="Tahoma" w:hAnsi="Tahoma" w:cs="Tahoma"/>
        </w:rPr>
        <w:t>ha</w:t>
      </w:r>
      <w:r w:rsidR="005E6C39">
        <w:rPr>
          <w:rFonts w:ascii="Tahoma" w:hAnsi="Tahoma" w:cs="Tahoma"/>
        </w:rPr>
        <w:t>s</w:t>
      </w:r>
      <w:r w:rsidRPr="002D3E00">
        <w:rPr>
          <w:rFonts w:ascii="Tahoma" w:hAnsi="Tahoma" w:cs="Tahoma"/>
        </w:rPr>
        <w:t xml:space="preserve"> </w:t>
      </w:r>
      <w:r w:rsidR="00E0022E">
        <w:rPr>
          <w:rFonts w:ascii="Tahoma" w:hAnsi="Tahoma" w:cs="Tahoma"/>
        </w:rPr>
        <w:t xml:space="preserve">recently </w:t>
      </w:r>
      <w:r w:rsidRPr="002D3E00">
        <w:rPr>
          <w:rFonts w:ascii="Tahoma" w:hAnsi="Tahoma" w:cs="Tahoma"/>
        </w:rPr>
        <w:t xml:space="preserve">undertaken a Democracy and Governance Review to revitalise the way our students interact with their Students’ Union across both the Sunderland and London campuses. The </w:t>
      </w:r>
      <w:r w:rsidR="005D6521">
        <w:rPr>
          <w:rFonts w:ascii="Tahoma" w:hAnsi="Tahoma" w:cs="Tahoma"/>
        </w:rPr>
        <w:t>review</w:t>
      </w:r>
      <w:r w:rsidRPr="002D3E00">
        <w:rPr>
          <w:rFonts w:ascii="Tahoma" w:hAnsi="Tahoma" w:cs="Tahoma"/>
        </w:rPr>
        <w:t xml:space="preserve"> highlighted the need for a clear shift away from the more traditional models of SU democracy towards a community organising approach.</w:t>
      </w:r>
      <w:r w:rsidR="00EF773A">
        <w:rPr>
          <w:rFonts w:ascii="Tahoma" w:hAnsi="Tahoma" w:cs="Tahoma"/>
        </w:rPr>
        <w:t xml:space="preserve"> </w:t>
      </w:r>
      <w:r w:rsidR="700B7485" w:rsidRPr="63D5DDF0">
        <w:rPr>
          <w:rFonts w:ascii="Tahoma" w:hAnsi="Tahoma" w:cs="Tahoma"/>
        </w:rPr>
        <w:t xml:space="preserve">This new vision forms a key part of </w:t>
      </w:r>
      <w:r w:rsidR="00E0022E">
        <w:rPr>
          <w:rFonts w:ascii="Tahoma" w:hAnsi="Tahoma" w:cs="Tahoma"/>
        </w:rPr>
        <w:t xml:space="preserve">the Union’s </w:t>
      </w:r>
      <w:r w:rsidR="00824612">
        <w:rPr>
          <w:rFonts w:ascii="Tahoma" w:hAnsi="Tahoma" w:cs="Tahoma"/>
        </w:rPr>
        <w:t>longer-term</w:t>
      </w:r>
      <w:r w:rsidR="004C3A2C">
        <w:rPr>
          <w:rFonts w:ascii="Tahoma" w:hAnsi="Tahoma" w:cs="Tahoma"/>
        </w:rPr>
        <w:t xml:space="preserve"> vision</w:t>
      </w:r>
      <w:r w:rsidR="00824612">
        <w:rPr>
          <w:rFonts w:ascii="Tahoma" w:hAnsi="Tahoma" w:cs="Tahoma"/>
        </w:rPr>
        <w:t xml:space="preserve">. </w:t>
      </w:r>
    </w:p>
    <w:p w14:paraId="48F14527" w14:textId="4D6EA142" w:rsidR="00224590" w:rsidRDefault="700B7485" w:rsidP="63D5DDF0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63D5DDF0">
        <w:rPr>
          <w:rFonts w:ascii="Tahoma" w:eastAsia="Tahoma" w:hAnsi="Tahoma" w:cs="Tahoma"/>
          <w:color w:val="000000" w:themeColor="text1"/>
          <w:sz w:val="22"/>
          <w:szCs w:val="22"/>
        </w:rPr>
        <w:t xml:space="preserve">Community Organising within a Students’ Union context is the mobilisation of students to collectively address common issues or areas of passion e.g. catering on campus, housing crisis, environmental sustainability. It aims to foster a sense of community, belonging, and self-advocacy, both on and off campus. </w:t>
      </w:r>
    </w:p>
    <w:p w14:paraId="1315CBFB" w14:textId="59AB603D" w:rsidR="63D5DDF0" w:rsidRDefault="63D5DDF0" w:rsidP="63D5DDF0">
      <w:pPr>
        <w:spacing w:after="0" w:line="240" w:lineRule="auto"/>
        <w:jc w:val="both"/>
        <w:rPr>
          <w:rFonts w:ascii="Tahoma" w:hAnsi="Tahoma" w:cs="Tahoma"/>
        </w:rPr>
      </w:pPr>
    </w:p>
    <w:p w14:paraId="2680F38E" w14:textId="77777777" w:rsidR="000369B8" w:rsidRDefault="000369B8" w:rsidP="63D5DDF0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color w:val="FD0060"/>
          <w:sz w:val="22"/>
          <w:szCs w:val="22"/>
        </w:rPr>
      </w:pPr>
    </w:p>
    <w:p w14:paraId="5D6393B1" w14:textId="181987F1" w:rsidR="24962AD9" w:rsidRDefault="24962AD9" w:rsidP="63D5DDF0">
      <w:pPr>
        <w:pStyle w:val="NormalWeb"/>
        <w:spacing w:before="0" w:beforeAutospacing="0" w:after="0" w:afterAutospacing="0"/>
        <w:jc w:val="both"/>
        <w:rPr>
          <w:rFonts w:ascii="Tahoma" w:hAnsi="Tahoma" w:cs="Tahoma"/>
          <w:color w:val="FD0060"/>
          <w:sz w:val="22"/>
          <w:szCs w:val="22"/>
        </w:rPr>
      </w:pPr>
      <w:r w:rsidRPr="63D5DDF0">
        <w:rPr>
          <w:rFonts w:ascii="Tahoma" w:hAnsi="Tahoma" w:cs="Tahoma"/>
          <w:b/>
          <w:bCs/>
          <w:color w:val="FD0060"/>
          <w:sz w:val="22"/>
          <w:szCs w:val="22"/>
        </w:rPr>
        <w:t>Purpose of Role:</w:t>
      </w:r>
    </w:p>
    <w:p w14:paraId="215D695E" w14:textId="77777777" w:rsidR="00224590" w:rsidRDefault="00224590" w:rsidP="00AA5CB3">
      <w:pPr>
        <w:spacing w:after="0" w:line="240" w:lineRule="auto"/>
        <w:jc w:val="both"/>
        <w:rPr>
          <w:rFonts w:ascii="Tahoma" w:hAnsi="Tahoma" w:cs="Tahoma"/>
        </w:rPr>
      </w:pPr>
    </w:p>
    <w:p w14:paraId="0980D46D" w14:textId="51A8CFD7" w:rsidR="00AA5CB3" w:rsidRDefault="00E0022E" w:rsidP="00AA5CB3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</w:t>
      </w:r>
      <w:r w:rsidR="00224590">
        <w:rPr>
          <w:rFonts w:ascii="Tahoma" w:hAnsi="Tahoma" w:cs="Tahoma"/>
        </w:rPr>
        <w:t>Student Communities Coordinator</w:t>
      </w:r>
      <w:r>
        <w:rPr>
          <w:rFonts w:ascii="Tahoma" w:hAnsi="Tahoma" w:cs="Tahoma"/>
        </w:rPr>
        <w:t xml:space="preserve"> will</w:t>
      </w:r>
      <w:r w:rsidR="00224590">
        <w:rPr>
          <w:rFonts w:ascii="Tahoma" w:hAnsi="Tahoma" w:cs="Tahoma"/>
        </w:rPr>
        <w:t xml:space="preserve"> </w:t>
      </w:r>
      <w:r w:rsidR="007543CE">
        <w:rPr>
          <w:rFonts w:ascii="Tahoma" w:hAnsi="Tahoma" w:cs="Tahoma"/>
        </w:rPr>
        <w:t>s</w:t>
      </w:r>
      <w:r w:rsidR="00CC57A8">
        <w:rPr>
          <w:rFonts w:ascii="Tahoma" w:hAnsi="Tahoma" w:cs="Tahoma"/>
        </w:rPr>
        <w:t xml:space="preserve">upport and deliver </w:t>
      </w:r>
      <w:r w:rsidR="006D2025">
        <w:rPr>
          <w:rFonts w:ascii="Tahoma" w:hAnsi="Tahoma" w:cs="Tahoma"/>
        </w:rPr>
        <w:t>the</w:t>
      </w:r>
      <w:r w:rsidR="00CC57A8">
        <w:rPr>
          <w:rFonts w:ascii="Tahoma" w:hAnsi="Tahoma" w:cs="Tahoma"/>
        </w:rPr>
        <w:t xml:space="preserve"> vision of engaging students through community organising and mobilisation around a common interest or issue</w:t>
      </w:r>
      <w:r w:rsidR="00F261B9">
        <w:rPr>
          <w:rFonts w:ascii="Tahoma" w:hAnsi="Tahoma" w:cs="Tahoma"/>
        </w:rPr>
        <w:t xml:space="preserve">, resulting in </w:t>
      </w:r>
      <w:r w:rsidR="00621198">
        <w:rPr>
          <w:rFonts w:ascii="Tahoma" w:hAnsi="Tahoma" w:cs="Tahoma"/>
        </w:rPr>
        <w:t>an expansion</w:t>
      </w:r>
      <w:r w:rsidR="00AA5CB3">
        <w:rPr>
          <w:rFonts w:ascii="Tahoma" w:hAnsi="Tahoma" w:cs="Tahoma"/>
        </w:rPr>
        <w:t xml:space="preserve"> and deepening </w:t>
      </w:r>
      <w:r w:rsidR="00621198">
        <w:rPr>
          <w:rFonts w:ascii="Tahoma" w:hAnsi="Tahoma" w:cs="Tahoma"/>
        </w:rPr>
        <w:t>of</w:t>
      </w:r>
      <w:r w:rsidR="00AA5CB3">
        <w:rPr>
          <w:rFonts w:ascii="Tahoma" w:hAnsi="Tahoma" w:cs="Tahoma"/>
        </w:rPr>
        <w:t xml:space="preserve"> engagement </w:t>
      </w:r>
      <w:r w:rsidR="00621198">
        <w:rPr>
          <w:rFonts w:ascii="Tahoma" w:hAnsi="Tahoma" w:cs="Tahoma"/>
        </w:rPr>
        <w:t>between</w:t>
      </w:r>
      <w:r w:rsidR="00AA5CB3">
        <w:rPr>
          <w:rFonts w:ascii="Tahoma" w:hAnsi="Tahoma" w:cs="Tahoma"/>
        </w:rPr>
        <w:t xml:space="preserve"> the broad range of students at our in</w:t>
      </w:r>
      <w:r w:rsidR="00621198">
        <w:rPr>
          <w:rFonts w:ascii="Tahoma" w:hAnsi="Tahoma" w:cs="Tahoma"/>
        </w:rPr>
        <w:t>stitution and Your SU.</w:t>
      </w:r>
    </w:p>
    <w:p w14:paraId="2E621E29" w14:textId="77777777" w:rsidR="00AA5CB3" w:rsidRDefault="00AA5CB3" w:rsidP="00AA5CB3">
      <w:pPr>
        <w:spacing w:after="0" w:line="240" w:lineRule="auto"/>
        <w:jc w:val="both"/>
        <w:rPr>
          <w:rFonts w:ascii="Tahoma" w:hAnsi="Tahoma" w:cs="Tahoma"/>
        </w:rPr>
      </w:pPr>
    </w:p>
    <w:p w14:paraId="1AF44EE6" w14:textId="029EA14F" w:rsidR="00490F01" w:rsidRDefault="002E0373" w:rsidP="00AA5CB3">
      <w:pPr>
        <w:spacing w:after="0"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</w:rPr>
        <w:t>Th</w:t>
      </w:r>
      <w:r w:rsidR="00E0022E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role</w:t>
      </w:r>
      <w:r w:rsidR="00E0022E">
        <w:rPr>
          <w:rFonts w:ascii="Tahoma" w:hAnsi="Tahoma" w:cs="Tahoma"/>
        </w:rPr>
        <w:t xml:space="preserve"> is </w:t>
      </w:r>
      <w:r w:rsidR="00D434CC">
        <w:rPr>
          <w:rFonts w:ascii="Tahoma" w:hAnsi="Tahoma" w:cs="Tahoma"/>
        </w:rPr>
        <w:t>responsible for drivin</w:t>
      </w:r>
      <w:r w:rsidR="000B002B">
        <w:rPr>
          <w:rFonts w:ascii="Tahoma" w:hAnsi="Tahoma" w:cs="Tahoma"/>
        </w:rPr>
        <w:t xml:space="preserve">g </w:t>
      </w:r>
      <w:r w:rsidR="00ED74F1">
        <w:rPr>
          <w:rFonts w:ascii="Tahoma" w:hAnsi="Tahoma" w:cs="Tahoma"/>
        </w:rPr>
        <w:t>the</w:t>
      </w:r>
      <w:r w:rsidR="00D434CC">
        <w:rPr>
          <w:rFonts w:ascii="Tahoma" w:hAnsi="Tahoma" w:cs="Tahoma"/>
        </w:rPr>
        <w:t xml:space="preserve"> </w:t>
      </w:r>
      <w:r w:rsidR="00955EE5">
        <w:rPr>
          <w:rFonts w:ascii="Tahoma" w:hAnsi="Tahoma" w:cs="Tahoma"/>
          <w:szCs w:val="24"/>
        </w:rPr>
        <w:t>development of student communities based around common interests such as study, nationality, faith and fun.</w:t>
      </w:r>
      <w:r w:rsidR="00B2707D">
        <w:rPr>
          <w:rFonts w:ascii="Tahoma" w:hAnsi="Tahoma" w:cs="Tahoma"/>
          <w:szCs w:val="24"/>
        </w:rPr>
        <w:t xml:space="preserve"> </w:t>
      </w:r>
      <w:r w:rsidR="00074DEB">
        <w:rPr>
          <w:rFonts w:ascii="Tahoma" w:hAnsi="Tahoma" w:cs="Tahoma"/>
          <w:szCs w:val="24"/>
        </w:rPr>
        <w:t>The ongoing support</w:t>
      </w:r>
      <w:r w:rsidR="009C130E">
        <w:rPr>
          <w:rFonts w:ascii="Tahoma" w:hAnsi="Tahoma" w:cs="Tahoma"/>
          <w:szCs w:val="24"/>
        </w:rPr>
        <w:t>, reporting</w:t>
      </w:r>
      <w:r w:rsidR="00074DEB">
        <w:rPr>
          <w:rFonts w:ascii="Tahoma" w:hAnsi="Tahoma" w:cs="Tahoma"/>
          <w:szCs w:val="24"/>
        </w:rPr>
        <w:t xml:space="preserve"> and facilitation of these communities is also a key part of the roles. </w:t>
      </w:r>
    </w:p>
    <w:p w14:paraId="051F566B" w14:textId="2574D21A" w:rsidR="007933ED" w:rsidRDefault="007933ED" w:rsidP="2E8C2488">
      <w:pPr>
        <w:spacing w:after="0" w:line="240" w:lineRule="auto"/>
        <w:jc w:val="both"/>
        <w:rPr>
          <w:rFonts w:ascii="Tahoma" w:hAnsi="Tahoma" w:cs="Tahoma"/>
        </w:rPr>
      </w:pPr>
    </w:p>
    <w:p w14:paraId="35E85147" w14:textId="77777777" w:rsidR="00D20F30" w:rsidRDefault="00D20F30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26BFB699" w14:textId="77777777" w:rsidR="00EF773A" w:rsidRDefault="00EF773A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055C5F7D" w14:textId="77777777" w:rsidR="00EF773A" w:rsidRDefault="00EF773A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6A21316B" w14:textId="77777777" w:rsidR="00EF773A" w:rsidRDefault="00EF773A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72245E66" w14:textId="77777777" w:rsidR="00E0022E" w:rsidRDefault="00E0022E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3D2D7681" w14:textId="77777777" w:rsidR="00E0022E" w:rsidRDefault="00E0022E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60A159DF" w14:textId="77777777" w:rsidR="00E0022E" w:rsidRDefault="00E0022E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3DA60FCC" w14:textId="77777777" w:rsidR="00E0022E" w:rsidRDefault="00E0022E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1EDA901B" w14:textId="77777777" w:rsidR="00E0022E" w:rsidRDefault="00E0022E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23FE38D1" w14:textId="77777777" w:rsidR="00EF773A" w:rsidRDefault="00EF773A" w:rsidP="00AA5CB3">
      <w:pPr>
        <w:spacing w:after="0" w:line="240" w:lineRule="auto"/>
        <w:jc w:val="both"/>
        <w:rPr>
          <w:rFonts w:ascii="Tahoma" w:hAnsi="Tahoma" w:cs="Tahoma"/>
          <w:b/>
          <w:bCs/>
          <w:color w:val="FD0060"/>
        </w:rPr>
      </w:pPr>
    </w:p>
    <w:p w14:paraId="63610B18" w14:textId="2C82E83C" w:rsidR="00AA5CB3" w:rsidRPr="00FF3074" w:rsidRDefault="00AA5CB3" w:rsidP="00AA5CB3">
      <w:pPr>
        <w:spacing w:after="0" w:line="240" w:lineRule="auto"/>
        <w:jc w:val="both"/>
        <w:rPr>
          <w:rFonts w:ascii="Tahoma" w:hAnsi="Tahoma" w:cs="Tahoma"/>
          <w:color w:val="FD0060"/>
        </w:rPr>
      </w:pPr>
      <w:r w:rsidRPr="00FF3074">
        <w:rPr>
          <w:rFonts w:ascii="Tahoma" w:hAnsi="Tahoma" w:cs="Tahoma"/>
          <w:b/>
          <w:bCs/>
          <w:color w:val="FD0060"/>
        </w:rPr>
        <w:t>Accountabilities:</w:t>
      </w:r>
    </w:p>
    <w:p w14:paraId="1CF37EAC" w14:textId="77777777" w:rsidR="00AA5CB3" w:rsidRDefault="00AA5CB3" w:rsidP="00AA5CB3">
      <w:pPr>
        <w:spacing w:after="0" w:line="240" w:lineRule="auto"/>
        <w:jc w:val="both"/>
        <w:rPr>
          <w:rFonts w:ascii="Tahoma" w:hAnsi="Tahoma" w:cs="Tahoma"/>
        </w:rPr>
      </w:pPr>
    </w:p>
    <w:p w14:paraId="389D815B" w14:textId="034A65A3" w:rsidR="005717C9" w:rsidRDefault="7CA4303A" w:rsidP="550410A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550410AA">
        <w:rPr>
          <w:rFonts w:ascii="Tahoma" w:eastAsia="Tahoma" w:hAnsi="Tahoma" w:cs="Tahoma"/>
        </w:rPr>
        <w:t>Enthusiastic advocate for student leadership, co-creation, and student mobilisation.</w:t>
      </w:r>
      <w:r w:rsidRPr="550410AA">
        <w:rPr>
          <w:rFonts w:ascii="Tahoma" w:hAnsi="Tahoma" w:cs="Tahoma"/>
        </w:rPr>
        <w:t xml:space="preserve"> </w:t>
      </w:r>
      <w:r w:rsidR="005717C9" w:rsidRPr="550410AA">
        <w:rPr>
          <w:rFonts w:ascii="Tahoma" w:hAnsi="Tahoma" w:cs="Tahoma"/>
        </w:rPr>
        <w:t>Implementation of an effective operational plan that seeks to engage students in Your SU activity via the mobilisation of student communities and networks.</w:t>
      </w:r>
    </w:p>
    <w:p w14:paraId="30C57F92" w14:textId="525AA6DC" w:rsidR="00074DEB" w:rsidRPr="00074DEB" w:rsidRDefault="005717C9" w:rsidP="00074DE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Maintenance of</w:t>
      </w:r>
      <w:r w:rsidR="00074DEB" w:rsidRPr="00074DEB">
        <w:rPr>
          <w:rFonts w:ascii="Tahoma" w:hAnsi="Tahoma" w:cs="Tahoma"/>
        </w:rPr>
        <w:t xml:space="preserve"> strong relationships with staff and students at a faculty, school and course level, seeking to ensure positive practices of representation.</w:t>
      </w:r>
    </w:p>
    <w:p w14:paraId="17CCD47D" w14:textId="77777777" w:rsidR="008236BA" w:rsidRDefault="006E4668" w:rsidP="008236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Support student staff in the role of Community Organiser line managed by the </w:t>
      </w:r>
      <w:r w:rsidR="00E119DC">
        <w:rPr>
          <w:rFonts w:ascii="Tahoma" w:hAnsi="Tahoma" w:cs="Tahoma"/>
          <w:szCs w:val="24"/>
        </w:rPr>
        <w:t xml:space="preserve">Student Communities Advisor to mobilise and involve the wider student body. </w:t>
      </w:r>
    </w:p>
    <w:p w14:paraId="25ADFEE1" w14:textId="4E185DA1" w:rsidR="00AA5CB3" w:rsidRPr="008236BA" w:rsidRDefault="008236BA" w:rsidP="008236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Cs w:val="24"/>
        </w:rPr>
      </w:pPr>
      <w:r w:rsidRPr="008236BA">
        <w:rPr>
          <w:rFonts w:ascii="Tahoma" w:hAnsi="Tahoma" w:cs="Tahoma"/>
          <w:szCs w:val="24"/>
        </w:rPr>
        <w:t>C</w:t>
      </w:r>
      <w:r w:rsidR="00AA5CB3" w:rsidRPr="008236BA">
        <w:rPr>
          <w:rFonts w:ascii="Tahoma" w:hAnsi="Tahoma" w:cs="Tahoma"/>
          <w:szCs w:val="24"/>
        </w:rPr>
        <w:t xml:space="preserve">ontributing to a positive, high-performing and inclusive culture within the Student Communities Team. </w:t>
      </w:r>
    </w:p>
    <w:p w14:paraId="1F17C705" w14:textId="693015E0" w:rsidR="00AA5CB3" w:rsidRDefault="00D630F7" w:rsidP="2567040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 w:rsidRPr="2567040C">
        <w:rPr>
          <w:rFonts w:ascii="Tahoma" w:hAnsi="Tahoma" w:cs="Tahoma"/>
        </w:rPr>
        <w:t>Developing and delivering</w:t>
      </w:r>
      <w:r w:rsidR="00216439">
        <w:rPr>
          <w:rFonts w:ascii="Tahoma" w:hAnsi="Tahoma" w:cs="Tahoma"/>
        </w:rPr>
        <w:t xml:space="preserve"> high impact</w:t>
      </w:r>
      <w:r w:rsidRPr="2567040C">
        <w:rPr>
          <w:rFonts w:ascii="Tahoma" w:hAnsi="Tahoma" w:cs="Tahoma"/>
        </w:rPr>
        <w:t xml:space="preserve"> training with a particular focus on community building, student leadership and student-led events. </w:t>
      </w:r>
    </w:p>
    <w:p w14:paraId="2C9512BA" w14:textId="1FEBADE5" w:rsidR="005D24BE" w:rsidRPr="005D24BE" w:rsidRDefault="005D24BE" w:rsidP="005D24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Coordination of representation selection throughout the academic calendar. </w:t>
      </w:r>
    </w:p>
    <w:p w14:paraId="7E2DEDF9" w14:textId="1115984D" w:rsidR="00AA5CB3" w:rsidRPr="00C74F5C" w:rsidRDefault="00AF6EBF" w:rsidP="00AA5CB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C74F5C">
        <w:rPr>
          <w:rFonts w:ascii="Tahoma" w:hAnsi="Tahoma" w:cs="Tahoma"/>
          <w:color w:val="000000" w:themeColor="text1"/>
        </w:rPr>
        <w:t>Supporting student leaders in a variety of roles</w:t>
      </w:r>
      <w:r w:rsidR="00216439" w:rsidRPr="00C74F5C">
        <w:rPr>
          <w:rFonts w:ascii="Tahoma" w:hAnsi="Tahoma" w:cs="Tahoma"/>
          <w:color w:val="000000" w:themeColor="text1"/>
        </w:rPr>
        <w:t xml:space="preserve"> such as Course Reps, Student Voice Reps, Society Leaders, Event Organisers</w:t>
      </w:r>
      <w:r w:rsidR="001438D4" w:rsidRPr="00C74F5C">
        <w:rPr>
          <w:rFonts w:ascii="Tahoma" w:hAnsi="Tahoma" w:cs="Tahoma"/>
          <w:color w:val="000000" w:themeColor="text1"/>
        </w:rPr>
        <w:t xml:space="preserve"> and Campaigning</w:t>
      </w:r>
      <w:r w:rsidRPr="00C74F5C">
        <w:rPr>
          <w:rFonts w:ascii="Tahoma" w:hAnsi="Tahoma" w:cs="Tahoma"/>
          <w:color w:val="000000" w:themeColor="text1"/>
        </w:rPr>
        <w:t xml:space="preserve">. </w:t>
      </w:r>
    </w:p>
    <w:p w14:paraId="041DA466" w14:textId="3CA61CD6" w:rsidR="005C39B7" w:rsidRDefault="005C39B7" w:rsidP="1ACADC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 w:rsidRPr="1ACADC14">
        <w:rPr>
          <w:rFonts w:ascii="Tahoma" w:hAnsi="Tahoma" w:cs="Tahoma"/>
          <w:color w:val="000000" w:themeColor="text1"/>
        </w:rPr>
        <w:t xml:space="preserve">Create and implement relevant policies, procedures and resources for student </w:t>
      </w:r>
      <w:r w:rsidR="00336537" w:rsidRPr="1ACADC14">
        <w:rPr>
          <w:rFonts w:ascii="Tahoma" w:hAnsi="Tahoma" w:cs="Tahoma"/>
          <w:color w:val="000000" w:themeColor="text1"/>
        </w:rPr>
        <w:t>communities</w:t>
      </w:r>
      <w:r w:rsidRPr="1ACADC14">
        <w:rPr>
          <w:rFonts w:ascii="Tahoma" w:hAnsi="Tahoma" w:cs="Tahoma"/>
          <w:color w:val="000000" w:themeColor="text1"/>
        </w:rPr>
        <w:t xml:space="preserve">. </w:t>
      </w:r>
    </w:p>
    <w:p w14:paraId="33526DB4" w14:textId="43248BB2" w:rsidR="61813393" w:rsidRDefault="61813393" w:rsidP="1ACADC1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ahoma" w:hAnsi="Tahoma" w:cs="Tahoma"/>
          <w:color w:val="333333"/>
        </w:rPr>
      </w:pPr>
      <w:r w:rsidRPr="1ACADC14">
        <w:rPr>
          <w:rFonts w:ascii="Tahoma" w:eastAsia="Tahoma" w:hAnsi="Tahoma" w:cs="Tahoma"/>
          <w:color w:val="333333"/>
        </w:rPr>
        <w:t>Coordinate the implementation of development plans, governing documents, membership growth strategies and student led event planning, ensuring effective monitoring.</w:t>
      </w:r>
    </w:p>
    <w:p w14:paraId="7D7AD89B" w14:textId="3D25F513" w:rsidR="00D210CA" w:rsidRPr="00C74F5C" w:rsidRDefault="00BE4F98" w:rsidP="00AA5CB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977B6E5">
        <w:rPr>
          <w:rFonts w:ascii="Tahoma" w:hAnsi="Tahoma" w:cs="Tahoma"/>
          <w:color w:val="000000" w:themeColor="text1"/>
        </w:rPr>
        <w:t>Support the union</w:t>
      </w:r>
      <w:r w:rsidR="00D210CA" w:rsidRPr="0977B6E5">
        <w:rPr>
          <w:rFonts w:ascii="Tahoma" w:hAnsi="Tahoma" w:cs="Tahoma"/>
          <w:color w:val="000000" w:themeColor="text1"/>
        </w:rPr>
        <w:t xml:space="preserve"> election</w:t>
      </w:r>
      <w:r w:rsidRPr="0977B6E5">
        <w:rPr>
          <w:rFonts w:ascii="Tahoma" w:hAnsi="Tahoma" w:cs="Tahoma"/>
          <w:color w:val="000000" w:themeColor="text1"/>
        </w:rPr>
        <w:t xml:space="preserve"> process</w:t>
      </w:r>
      <w:r w:rsidR="00AD3F36" w:rsidRPr="0977B6E5">
        <w:rPr>
          <w:rFonts w:ascii="Tahoma" w:hAnsi="Tahoma" w:cs="Tahoma"/>
          <w:color w:val="000000" w:themeColor="text1"/>
        </w:rPr>
        <w:t xml:space="preserve">, ensuring the election is a free and fair process, particular care taken to ensure candidate welfare is at the heart of the process. </w:t>
      </w:r>
    </w:p>
    <w:p w14:paraId="140AA93A" w14:textId="4A4E6064" w:rsidR="49D8FF4F" w:rsidRDefault="49D8FF4F" w:rsidP="0977B6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eastAsia="Tahoma" w:hAnsi="Tahoma" w:cs="Tahoma"/>
        </w:rPr>
      </w:pPr>
      <w:r w:rsidRPr="0977B6E5">
        <w:rPr>
          <w:rFonts w:ascii="Tahoma" w:eastAsia="Tahoma" w:hAnsi="Tahoma" w:cs="Tahoma"/>
        </w:rPr>
        <w:t>Effective record keeping via data systems for tracking and managing student involvement and feedback.</w:t>
      </w:r>
    </w:p>
    <w:p w14:paraId="2C585AA5" w14:textId="77777777" w:rsidR="005C39B7" w:rsidRPr="005C39B7" w:rsidRDefault="005C39B7" w:rsidP="005C39B7">
      <w:pPr>
        <w:pStyle w:val="ListParagraph"/>
        <w:spacing w:after="0" w:line="240" w:lineRule="auto"/>
        <w:jc w:val="both"/>
        <w:rPr>
          <w:rFonts w:ascii="Tahoma" w:hAnsi="Tahoma" w:cs="Tahoma"/>
          <w:b/>
          <w:color w:val="FD0060"/>
        </w:rPr>
      </w:pPr>
    </w:p>
    <w:p w14:paraId="42095B0A" w14:textId="77777777" w:rsidR="000369B8" w:rsidRDefault="000369B8" w:rsidP="00AA5CB3">
      <w:pPr>
        <w:spacing w:after="0" w:line="240" w:lineRule="auto"/>
        <w:jc w:val="both"/>
        <w:rPr>
          <w:rFonts w:ascii="Tahoma" w:hAnsi="Tahoma" w:cs="Tahoma"/>
          <w:b/>
          <w:color w:val="FD0060"/>
        </w:rPr>
      </w:pPr>
    </w:p>
    <w:p w14:paraId="430F76B2" w14:textId="3C0C619B" w:rsidR="00AA5CB3" w:rsidRPr="00FF3074" w:rsidRDefault="00AA5CB3" w:rsidP="00AA5CB3">
      <w:pPr>
        <w:spacing w:after="0" w:line="240" w:lineRule="auto"/>
        <w:jc w:val="both"/>
        <w:rPr>
          <w:rFonts w:ascii="Tahoma" w:hAnsi="Tahoma" w:cs="Tahoma"/>
          <w:color w:val="FD0060"/>
        </w:rPr>
      </w:pPr>
      <w:r w:rsidRPr="00FF3074">
        <w:rPr>
          <w:rFonts w:ascii="Tahoma" w:hAnsi="Tahoma" w:cs="Tahoma"/>
          <w:b/>
          <w:color w:val="FD0060"/>
        </w:rPr>
        <w:t>Responsibilities and Duties:</w:t>
      </w:r>
    </w:p>
    <w:p w14:paraId="434973A4" w14:textId="77777777" w:rsidR="00AA5CB3" w:rsidRPr="00FF3074" w:rsidRDefault="00AA5CB3" w:rsidP="00AA5CB3">
      <w:pPr>
        <w:spacing w:after="0" w:line="240" w:lineRule="auto"/>
        <w:ind w:left="720"/>
        <w:jc w:val="both"/>
        <w:rPr>
          <w:rFonts w:ascii="Tahoma" w:hAnsi="Tahoma" w:cs="Tahoma"/>
        </w:rPr>
      </w:pPr>
    </w:p>
    <w:p w14:paraId="0C05589C" w14:textId="77777777" w:rsidR="00AA5CB3" w:rsidRDefault="00AA5CB3" w:rsidP="00AA5CB3">
      <w:pPr>
        <w:spacing w:after="0" w:line="240" w:lineRule="auto"/>
        <w:jc w:val="both"/>
        <w:rPr>
          <w:rFonts w:ascii="Tahoma" w:hAnsi="Tahoma" w:cs="Tahoma"/>
          <w:b/>
        </w:rPr>
      </w:pPr>
      <w:r w:rsidRPr="00FF3074">
        <w:rPr>
          <w:rFonts w:ascii="Tahoma" w:hAnsi="Tahoma" w:cs="Tahoma"/>
          <w:b/>
        </w:rPr>
        <w:t>Delivery</w:t>
      </w:r>
    </w:p>
    <w:p w14:paraId="797A4959" w14:textId="77777777" w:rsidR="0005392A" w:rsidRPr="00FF3074" w:rsidRDefault="0005392A" w:rsidP="00AA5CB3">
      <w:pPr>
        <w:spacing w:after="0" w:line="240" w:lineRule="auto"/>
        <w:jc w:val="both"/>
        <w:rPr>
          <w:rFonts w:ascii="Tahoma" w:hAnsi="Tahoma" w:cs="Tahoma"/>
          <w:b/>
        </w:rPr>
      </w:pPr>
    </w:p>
    <w:p w14:paraId="37838ACB" w14:textId="532956D9" w:rsidR="00251D85" w:rsidRDefault="6278680D" w:rsidP="0977B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</w:rPr>
      </w:pPr>
      <w:r w:rsidRPr="0977B6E5">
        <w:rPr>
          <w:rFonts w:ascii="Tahoma" w:eastAsia="Tahoma" w:hAnsi="Tahoma" w:cs="Tahoma"/>
        </w:rPr>
        <w:t xml:space="preserve">Passionate about student engagement, leadership, and community building. </w:t>
      </w:r>
    </w:p>
    <w:p w14:paraId="70B08452" w14:textId="083F695B" w:rsidR="00251D85" w:rsidRDefault="00222757" w:rsidP="256704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0977B6E5">
        <w:rPr>
          <w:rFonts w:ascii="Tahoma" w:hAnsi="Tahoma" w:cs="Tahoma"/>
        </w:rPr>
        <w:t>Deliver the Your SU strategy and vision by putting community organising and student mobil</w:t>
      </w:r>
      <w:r w:rsidR="00E06D63" w:rsidRPr="0977B6E5">
        <w:rPr>
          <w:rFonts w:ascii="Tahoma" w:hAnsi="Tahoma" w:cs="Tahoma"/>
        </w:rPr>
        <w:t xml:space="preserve">isation at the heart of </w:t>
      </w:r>
      <w:r w:rsidR="006045D8" w:rsidRPr="0977B6E5">
        <w:rPr>
          <w:rFonts w:ascii="Tahoma" w:hAnsi="Tahoma" w:cs="Tahoma"/>
        </w:rPr>
        <w:t>the student experience.</w:t>
      </w:r>
    </w:p>
    <w:p w14:paraId="44250807" w14:textId="7BBCB214" w:rsidR="00AA5CB3" w:rsidRDefault="00251D85" w:rsidP="2567040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 w:rsidRPr="49476BB1">
        <w:rPr>
          <w:rFonts w:ascii="Tahoma" w:hAnsi="Tahoma" w:cs="Tahoma"/>
        </w:rPr>
        <w:t xml:space="preserve">Support students </w:t>
      </w:r>
      <w:r w:rsidR="00E06D63" w:rsidRPr="49476BB1">
        <w:rPr>
          <w:rFonts w:ascii="Tahoma" w:hAnsi="Tahoma" w:cs="Tahoma"/>
        </w:rPr>
        <w:t>to bring their ideas</w:t>
      </w:r>
      <w:r w:rsidR="00743B48" w:rsidRPr="49476BB1">
        <w:rPr>
          <w:rFonts w:ascii="Tahoma" w:hAnsi="Tahoma" w:cs="Tahoma"/>
        </w:rPr>
        <w:t>, passions, campaigns and projects to life including one-off events</w:t>
      </w:r>
      <w:r w:rsidR="00686553" w:rsidRPr="49476BB1">
        <w:rPr>
          <w:rFonts w:ascii="Tahoma" w:hAnsi="Tahoma" w:cs="Tahoma"/>
        </w:rPr>
        <w:t>.</w:t>
      </w:r>
    </w:p>
    <w:p w14:paraId="2505216D" w14:textId="06599694" w:rsidR="7A03D47E" w:rsidRDefault="7A03D47E" w:rsidP="49476BB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eastAsia="Tahoma" w:hAnsi="Tahoma" w:cs="Tahoma"/>
          <w:color w:val="000000" w:themeColor="text1"/>
        </w:rPr>
      </w:pPr>
      <w:r w:rsidRPr="49476BB1">
        <w:rPr>
          <w:rFonts w:ascii="Tahoma" w:eastAsia="Tahoma" w:hAnsi="Tahoma" w:cs="Tahoma"/>
          <w:color w:val="000000" w:themeColor="text1"/>
        </w:rPr>
        <w:t>Strong organisational skills, including the ability to plan, coordinate, and deliver multiple projects or events.</w:t>
      </w:r>
    </w:p>
    <w:p w14:paraId="5360900C" w14:textId="6023FBB1" w:rsidR="2567040C" w:rsidRDefault="00686553" w:rsidP="006865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Engage elected officers and student leaders to</w:t>
      </w:r>
      <w:r w:rsidR="00E27E1E">
        <w:rPr>
          <w:rFonts w:ascii="Tahoma" w:hAnsi="Tahoma" w:cs="Tahoma"/>
        </w:rPr>
        <w:t xml:space="preserve"> amplify student voice and campaign for issues that matter most to students at the University of Sunderland. </w:t>
      </w:r>
    </w:p>
    <w:p w14:paraId="4B815994" w14:textId="1D1CE328" w:rsidR="002B10AA" w:rsidRDefault="002B10AA" w:rsidP="006865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Increase the profile, and awareness, of opportunities for students to engage in student communities </w:t>
      </w:r>
      <w:r w:rsidR="00DF17E8">
        <w:rPr>
          <w:rFonts w:ascii="Tahoma" w:hAnsi="Tahoma" w:cs="Tahoma"/>
        </w:rPr>
        <w:t xml:space="preserve">and related activities. </w:t>
      </w:r>
    </w:p>
    <w:p w14:paraId="2DD80A15" w14:textId="69DCDE8C" w:rsidR="00E95E4A" w:rsidRDefault="00497977" w:rsidP="006865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Ensure effective delivery of student representation</w:t>
      </w:r>
      <w:r w:rsidR="00611666">
        <w:rPr>
          <w:rFonts w:ascii="Tahoma" w:hAnsi="Tahoma" w:cs="Tahoma"/>
        </w:rPr>
        <w:t>, regularly reviewing for continuous improvement</w:t>
      </w:r>
      <w:r w:rsidR="006D3E84">
        <w:rPr>
          <w:rFonts w:ascii="Tahoma" w:hAnsi="Tahoma" w:cs="Tahoma"/>
        </w:rPr>
        <w:t xml:space="preserve"> including training and development of student leaders</w:t>
      </w:r>
      <w:r w:rsidR="00611666">
        <w:rPr>
          <w:rFonts w:ascii="Tahoma" w:hAnsi="Tahoma" w:cs="Tahoma"/>
        </w:rPr>
        <w:t>.</w:t>
      </w:r>
    </w:p>
    <w:p w14:paraId="51A0987E" w14:textId="7044AF4C" w:rsidR="006D3E84" w:rsidRPr="00686553" w:rsidRDefault="006D3E84" w:rsidP="0068655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Maintain and populate </w:t>
      </w:r>
      <w:r w:rsidR="00B965C1">
        <w:rPr>
          <w:rFonts w:ascii="Tahoma" w:hAnsi="Tahoma" w:cs="Tahoma"/>
        </w:rPr>
        <w:t xml:space="preserve">data systems and records relating to student leaders. </w:t>
      </w:r>
    </w:p>
    <w:p w14:paraId="5BB1C697" w14:textId="77777777" w:rsidR="00AA5CB3" w:rsidRPr="00FF3074" w:rsidRDefault="00AA5CB3" w:rsidP="00AA5CB3">
      <w:pPr>
        <w:spacing w:after="0" w:line="240" w:lineRule="auto"/>
        <w:jc w:val="both"/>
        <w:rPr>
          <w:rFonts w:ascii="Tahoma" w:hAnsi="Tahoma" w:cs="Tahoma"/>
          <w:b/>
        </w:rPr>
      </w:pPr>
    </w:p>
    <w:p w14:paraId="13C5ADED" w14:textId="77777777" w:rsidR="000369B8" w:rsidRDefault="000369B8" w:rsidP="00AA5CB3">
      <w:pPr>
        <w:spacing w:after="0" w:line="240" w:lineRule="auto"/>
        <w:jc w:val="both"/>
        <w:rPr>
          <w:rFonts w:ascii="Tahoma" w:hAnsi="Tahoma" w:cs="Tahoma"/>
          <w:b/>
        </w:rPr>
      </w:pPr>
    </w:p>
    <w:p w14:paraId="31B83B4B" w14:textId="77777777" w:rsidR="000369B8" w:rsidRDefault="000369B8" w:rsidP="00AA5CB3">
      <w:pPr>
        <w:spacing w:after="0" w:line="240" w:lineRule="auto"/>
        <w:jc w:val="both"/>
        <w:rPr>
          <w:rFonts w:ascii="Tahoma" w:hAnsi="Tahoma" w:cs="Tahoma"/>
          <w:b/>
        </w:rPr>
      </w:pPr>
    </w:p>
    <w:p w14:paraId="18364E41" w14:textId="77777777" w:rsidR="000369B8" w:rsidRDefault="000369B8" w:rsidP="00AA5CB3">
      <w:pPr>
        <w:spacing w:after="0" w:line="240" w:lineRule="auto"/>
        <w:jc w:val="both"/>
        <w:rPr>
          <w:rFonts w:ascii="Tahoma" w:hAnsi="Tahoma" w:cs="Tahoma"/>
          <w:b/>
        </w:rPr>
      </w:pPr>
    </w:p>
    <w:p w14:paraId="13FFC5FA" w14:textId="77777777" w:rsidR="000369B8" w:rsidRDefault="000369B8" w:rsidP="00AA5CB3">
      <w:pPr>
        <w:spacing w:after="0" w:line="240" w:lineRule="auto"/>
        <w:jc w:val="both"/>
        <w:rPr>
          <w:rFonts w:ascii="Tahoma" w:hAnsi="Tahoma" w:cs="Tahoma"/>
          <w:b/>
        </w:rPr>
      </w:pPr>
    </w:p>
    <w:p w14:paraId="7482053D" w14:textId="77777777" w:rsidR="000369B8" w:rsidRDefault="000369B8" w:rsidP="00AA5CB3">
      <w:pPr>
        <w:spacing w:after="0" w:line="240" w:lineRule="auto"/>
        <w:jc w:val="both"/>
        <w:rPr>
          <w:rFonts w:ascii="Tahoma" w:hAnsi="Tahoma" w:cs="Tahoma"/>
          <w:b/>
        </w:rPr>
      </w:pPr>
    </w:p>
    <w:p w14:paraId="4E1C64B9" w14:textId="080F942E" w:rsidR="00AA5CB3" w:rsidRPr="00FF3074" w:rsidRDefault="00AA5CB3" w:rsidP="00AA5CB3">
      <w:pPr>
        <w:spacing w:after="0" w:line="240" w:lineRule="auto"/>
        <w:jc w:val="both"/>
        <w:rPr>
          <w:rFonts w:ascii="Tahoma" w:hAnsi="Tahoma" w:cs="Tahoma"/>
          <w:b/>
        </w:rPr>
      </w:pPr>
      <w:r w:rsidRPr="00FF3074">
        <w:rPr>
          <w:rFonts w:ascii="Tahoma" w:hAnsi="Tahoma" w:cs="Tahoma"/>
          <w:b/>
        </w:rPr>
        <w:lastRenderedPageBreak/>
        <w:t>Relationships</w:t>
      </w:r>
    </w:p>
    <w:p w14:paraId="21E96D3E" w14:textId="77777777" w:rsidR="0097419F" w:rsidRDefault="0097419F" w:rsidP="0097419F">
      <w:pPr>
        <w:pStyle w:val="NormalWeb"/>
        <w:spacing w:before="0" w:beforeAutospacing="0" w:after="0" w:afterAutospacing="0"/>
        <w:ind w:left="7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250ED31" w14:textId="5D117513" w:rsidR="00AA5CB3" w:rsidRDefault="0097419F" w:rsidP="2567040C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2567040C">
        <w:rPr>
          <w:rFonts w:ascii="Tahoma" w:hAnsi="Tahoma" w:cs="Tahoma"/>
          <w:color w:val="000000" w:themeColor="text1"/>
          <w:sz w:val="22"/>
          <w:szCs w:val="22"/>
        </w:rPr>
        <w:t xml:space="preserve">Build and maintain </w:t>
      </w:r>
      <w:r w:rsidR="0090148A" w:rsidRPr="2567040C">
        <w:rPr>
          <w:rFonts w:ascii="Tahoma" w:hAnsi="Tahoma" w:cs="Tahoma"/>
          <w:color w:val="000000" w:themeColor="text1"/>
          <w:sz w:val="22"/>
          <w:szCs w:val="22"/>
        </w:rPr>
        <w:t>positive</w:t>
      </w:r>
      <w:r w:rsidRPr="2567040C">
        <w:rPr>
          <w:rFonts w:ascii="Tahoma" w:hAnsi="Tahoma" w:cs="Tahoma"/>
          <w:color w:val="000000" w:themeColor="text1"/>
          <w:sz w:val="22"/>
          <w:szCs w:val="22"/>
        </w:rPr>
        <w:t xml:space="preserve"> relationships with</w:t>
      </w:r>
      <w:r w:rsidR="0090148A" w:rsidRPr="2567040C">
        <w:rPr>
          <w:rFonts w:ascii="Tahoma" w:hAnsi="Tahoma" w:cs="Tahoma"/>
          <w:color w:val="000000" w:themeColor="text1"/>
          <w:sz w:val="22"/>
          <w:szCs w:val="22"/>
        </w:rPr>
        <w:t xml:space="preserve"> academic staff at Faculty, School and Course level.</w:t>
      </w:r>
    </w:p>
    <w:p w14:paraId="0852CFB0" w14:textId="0FE5C9BC" w:rsidR="0090148A" w:rsidRDefault="0090148A" w:rsidP="0097419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Build rapport and relationships with students and student leaders. </w:t>
      </w:r>
    </w:p>
    <w:p w14:paraId="7AF1DCBA" w14:textId="0291FEEE" w:rsidR="00B965C1" w:rsidRDefault="00B965C1" w:rsidP="0097419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Ensure student feedback is collated and shared as appropriate. </w:t>
      </w:r>
    </w:p>
    <w:p w14:paraId="1069ABB6" w14:textId="6EE36202" w:rsidR="00C97918" w:rsidRDefault="00C97918" w:rsidP="1ACADC1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 w:rsidRPr="1ACADC14">
        <w:rPr>
          <w:rFonts w:ascii="Tahoma" w:hAnsi="Tahoma" w:cs="Tahoma"/>
          <w:color w:val="000000" w:themeColor="text1"/>
          <w:sz w:val="22"/>
          <w:szCs w:val="22"/>
        </w:rPr>
        <w:t xml:space="preserve">Actively support in facilitating officer led activity </w:t>
      </w:r>
      <w:r w:rsidR="00C2199B" w:rsidRPr="1ACADC14">
        <w:rPr>
          <w:rFonts w:ascii="Tahoma" w:hAnsi="Tahoma" w:cs="Tahoma"/>
          <w:color w:val="000000" w:themeColor="text1"/>
          <w:sz w:val="22"/>
          <w:szCs w:val="22"/>
        </w:rPr>
        <w:t xml:space="preserve">to enhance </w:t>
      </w:r>
      <w:r w:rsidR="00655A8C" w:rsidRPr="1ACADC14">
        <w:rPr>
          <w:rFonts w:ascii="Tahoma" w:hAnsi="Tahoma" w:cs="Tahoma"/>
          <w:color w:val="000000" w:themeColor="text1"/>
          <w:sz w:val="22"/>
          <w:szCs w:val="22"/>
        </w:rPr>
        <w:t>impactful engagement.</w:t>
      </w:r>
    </w:p>
    <w:p w14:paraId="34B52113" w14:textId="6600FAE2" w:rsidR="03FA7A90" w:rsidRDefault="03FA7A90" w:rsidP="1ACADC14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1ACADC14">
        <w:rPr>
          <w:rFonts w:ascii="Tahoma" w:hAnsi="Tahoma" w:cs="Tahoma"/>
          <w:color w:val="000000" w:themeColor="text1"/>
          <w:sz w:val="22"/>
          <w:szCs w:val="22"/>
        </w:rPr>
        <w:t>Support and communicate with student staff in their delivery of community organising activities on campus.</w:t>
      </w:r>
    </w:p>
    <w:p w14:paraId="689587E8" w14:textId="5CF33558" w:rsidR="00424DFE" w:rsidRDefault="00424DFE" w:rsidP="0097419F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Collaborate with colleagues across Sunderland SU to involve students in co-creation, delivery and evaluation. </w:t>
      </w:r>
    </w:p>
    <w:p w14:paraId="65A83E6D" w14:textId="77777777" w:rsidR="00AA5CB3" w:rsidRPr="00FF3074" w:rsidRDefault="00AA5CB3" w:rsidP="00AA5CB3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360"/>
        <w:jc w:val="both"/>
        <w:rPr>
          <w:rFonts w:ascii="Tahoma" w:eastAsia="Verdana" w:hAnsi="Tahoma" w:cs="Tahoma"/>
          <w:sz w:val="22"/>
          <w:szCs w:val="22"/>
        </w:rPr>
      </w:pPr>
    </w:p>
    <w:p w14:paraId="026FBC56" w14:textId="77777777" w:rsidR="00AA5CB3" w:rsidRPr="00FF3074" w:rsidRDefault="00AA5CB3" w:rsidP="00AA5CB3">
      <w:pPr>
        <w:widowControl w:val="0"/>
        <w:spacing w:after="0" w:line="240" w:lineRule="auto"/>
        <w:jc w:val="both"/>
        <w:rPr>
          <w:rFonts w:ascii="Tahoma" w:hAnsi="Tahoma" w:cs="Tahoma"/>
          <w:b/>
          <w:color w:val="808080"/>
        </w:rPr>
      </w:pPr>
      <w:r w:rsidRPr="00FF3074">
        <w:rPr>
          <w:rFonts w:ascii="Tahoma" w:hAnsi="Tahoma" w:cs="Tahoma"/>
          <w:b/>
          <w:color w:val="000000" w:themeColor="text1"/>
        </w:rPr>
        <w:t>Compliance and Risk</w:t>
      </w:r>
    </w:p>
    <w:p w14:paraId="1398CF77" w14:textId="77777777" w:rsidR="00AA5CB3" w:rsidRPr="00FF3074" w:rsidRDefault="00AA5CB3" w:rsidP="00AA5CB3">
      <w:pPr>
        <w:spacing w:after="0" w:line="240" w:lineRule="auto"/>
        <w:jc w:val="both"/>
        <w:rPr>
          <w:rFonts w:ascii="Tahoma" w:hAnsi="Tahoma" w:cs="Tahoma"/>
        </w:rPr>
      </w:pPr>
    </w:p>
    <w:p w14:paraId="685BBFC1" w14:textId="77777777" w:rsidR="00AA5CB3" w:rsidRPr="00FF3074" w:rsidRDefault="00AA5CB3" w:rsidP="00AA5CB3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ahoma" w:hAnsi="Tahoma" w:cs="Tahoma"/>
          <w:b/>
        </w:rPr>
      </w:pPr>
      <w:r w:rsidRPr="00FF3074">
        <w:rPr>
          <w:rFonts w:ascii="Tahoma" w:hAnsi="Tahoma" w:cs="Tahoma"/>
        </w:rPr>
        <w:t xml:space="preserve">Help ensure all activities within the Student </w:t>
      </w:r>
      <w:r>
        <w:rPr>
          <w:rFonts w:ascii="Tahoma" w:hAnsi="Tahoma" w:cs="Tahoma"/>
        </w:rPr>
        <w:t>Communities</w:t>
      </w:r>
      <w:r w:rsidRPr="00FF3074">
        <w:rPr>
          <w:rFonts w:ascii="Tahoma" w:hAnsi="Tahoma" w:cs="Tahoma"/>
        </w:rPr>
        <w:t xml:space="preserve"> team are fully compliant with all Students’ Union and relevant University policy and legislation including Education Act, </w:t>
      </w:r>
      <w:r>
        <w:rPr>
          <w:rFonts w:ascii="Tahoma" w:hAnsi="Tahoma" w:cs="Tahoma"/>
        </w:rPr>
        <w:t xml:space="preserve">OfS regulations, Charity Commission, </w:t>
      </w:r>
      <w:r w:rsidRPr="00FF3074">
        <w:rPr>
          <w:rFonts w:ascii="Tahoma" w:hAnsi="Tahoma" w:cs="Tahoma"/>
        </w:rPr>
        <w:t>Health and Safety, GDPR, licensing, fundraising and are fully insured.</w:t>
      </w:r>
    </w:p>
    <w:p w14:paraId="22D83072" w14:textId="77777777" w:rsidR="00AA5CB3" w:rsidRDefault="00AA5CB3" w:rsidP="00AA5CB3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</w:rPr>
      </w:pPr>
      <w:r w:rsidRPr="00FF3074">
        <w:rPr>
          <w:rFonts w:ascii="Tahoma" w:hAnsi="Tahoma" w:cs="Tahoma"/>
        </w:rPr>
        <w:t xml:space="preserve">Ensure excellent operating standards </w:t>
      </w:r>
      <w:r>
        <w:rPr>
          <w:rFonts w:ascii="Tahoma" w:hAnsi="Tahoma" w:cs="Tahoma"/>
        </w:rPr>
        <w:t xml:space="preserve">within community organising and campaigning </w:t>
      </w:r>
      <w:r w:rsidRPr="00FF3074">
        <w:rPr>
          <w:rFonts w:ascii="Tahoma" w:hAnsi="Tahoma" w:cs="Tahoma"/>
        </w:rPr>
        <w:t>including the use of external quality marks where appropriate</w:t>
      </w:r>
      <w:r w:rsidRPr="00FF3074">
        <w:rPr>
          <w:rFonts w:ascii="Tahoma" w:hAnsi="Tahoma" w:cs="Tahoma"/>
          <w:color w:val="000000"/>
        </w:rPr>
        <w:t>.</w:t>
      </w:r>
    </w:p>
    <w:p w14:paraId="5AC75D61" w14:textId="77777777" w:rsidR="00AA5CB3" w:rsidRPr="00E10DE6" w:rsidRDefault="00AA5CB3" w:rsidP="00AA5CB3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ahoma" w:hAnsi="Tahoma" w:cs="Tahoma"/>
        </w:rPr>
      </w:pPr>
      <w:r w:rsidRPr="00E10DE6">
        <w:rPr>
          <w:rFonts w:ascii="Tahoma" w:hAnsi="Tahoma" w:cs="Tahoma"/>
        </w:rPr>
        <w:t>Ensure the team adheres to strict procedures relating to room bookings and external speakers.</w:t>
      </w:r>
    </w:p>
    <w:p w14:paraId="2D563585" w14:textId="77777777" w:rsidR="00AA5CB3" w:rsidRPr="00E10DE6" w:rsidRDefault="00AA5CB3" w:rsidP="00AA5CB3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ahoma" w:hAnsi="Tahoma" w:cs="Tahoma"/>
          <w:color w:val="000000"/>
        </w:rPr>
      </w:pPr>
      <w:r w:rsidRPr="00E10DE6">
        <w:rPr>
          <w:rFonts w:ascii="Tahoma" w:hAnsi="Tahoma" w:cs="Tahoma"/>
          <w:color w:val="000000"/>
        </w:rPr>
        <w:t xml:space="preserve">Ensure risk assessments are in place for all relevant student </w:t>
      </w:r>
      <w:r>
        <w:rPr>
          <w:rFonts w:ascii="Tahoma" w:hAnsi="Tahoma" w:cs="Tahoma"/>
          <w:color w:val="000000"/>
        </w:rPr>
        <w:t>activity, both on and off campus</w:t>
      </w:r>
      <w:r w:rsidRPr="00E10DE6">
        <w:rPr>
          <w:rFonts w:ascii="Tahoma" w:hAnsi="Tahoma" w:cs="Tahoma"/>
          <w:color w:val="000000"/>
        </w:rPr>
        <w:t>.</w:t>
      </w:r>
    </w:p>
    <w:p w14:paraId="5F4FFCA4" w14:textId="77777777" w:rsidR="00AA5CB3" w:rsidRDefault="00AA5CB3" w:rsidP="00AA5CB3">
      <w:pPr>
        <w:spacing w:after="0" w:line="240" w:lineRule="auto"/>
        <w:jc w:val="both"/>
        <w:rPr>
          <w:rFonts w:ascii="Tahoma" w:hAnsi="Tahoma" w:cs="Tahoma"/>
          <w:b/>
        </w:rPr>
      </w:pPr>
    </w:p>
    <w:p w14:paraId="1A9C0ACE" w14:textId="77777777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  <w:r w:rsidRPr="00FF3074">
        <w:rPr>
          <w:rFonts w:ascii="Tahoma" w:hAnsi="Tahoma" w:cs="Tahoma"/>
          <w:b/>
          <w:bCs/>
          <w:sz w:val="22"/>
          <w:szCs w:val="22"/>
        </w:rPr>
        <w:t>General</w:t>
      </w:r>
    </w:p>
    <w:p w14:paraId="6F573189" w14:textId="77777777" w:rsidR="00AA5CB3" w:rsidRPr="00FF3074" w:rsidRDefault="00AA5CB3" w:rsidP="00AA5CB3">
      <w:pPr>
        <w:pStyle w:val="NormalWeb"/>
        <w:spacing w:before="0" w:beforeAutospacing="0" w:after="0" w:afterAutospacing="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0DD3A251" w14:textId="5795001A" w:rsidR="00CA26DE" w:rsidRDefault="00CA26DE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Contribute to a positive, high-performing and inclusive culture across the organisation.</w:t>
      </w:r>
    </w:p>
    <w:p w14:paraId="7F145784" w14:textId="47406E48" w:rsidR="00AA5CB3" w:rsidRPr="00FF3074" w:rsidRDefault="00AA5CB3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Help our elected </w:t>
      </w:r>
      <w:r>
        <w:rPr>
          <w:rFonts w:ascii="Tahoma" w:hAnsi="Tahoma" w:cs="Tahoma"/>
        </w:rPr>
        <w:t>o</w:t>
      </w:r>
      <w:r w:rsidRPr="00FF3074">
        <w:rPr>
          <w:rFonts w:ascii="Tahoma" w:hAnsi="Tahoma" w:cs="Tahoma"/>
        </w:rPr>
        <w:t>fficers achieve their manifesto commitments.</w:t>
      </w:r>
    </w:p>
    <w:p w14:paraId="4A6E61CE" w14:textId="77777777" w:rsidR="00AA5CB3" w:rsidRDefault="00AA5CB3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Be enthusiastic advocates for student leadership and the organisation’s values.</w:t>
      </w:r>
    </w:p>
    <w:p w14:paraId="07AB099C" w14:textId="77777777" w:rsidR="00AA5CB3" w:rsidRPr="00FF3074" w:rsidRDefault="00AA5CB3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 the key SU contact for academic relationships. </w:t>
      </w:r>
    </w:p>
    <w:p w14:paraId="479C5D1E" w14:textId="77777777" w:rsidR="00AA5CB3" w:rsidRPr="00FF3074" w:rsidRDefault="00AA5CB3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To actively engage in student-facing projects and activities of all kinds as required.</w:t>
      </w:r>
    </w:p>
    <w:p w14:paraId="54AD319F" w14:textId="77777777" w:rsidR="00AA5CB3" w:rsidRPr="00FF3074" w:rsidRDefault="00AA5CB3" w:rsidP="00AA5CB3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FF3074">
        <w:rPr>
          <w:rFonts w:ascii="Tahoma" w:hAnsi="Tahoma" w:cs="Tahoma"/>
          <w:sz w:val="22"/>
          <w:szCs w:val="22"/>
        </w:rPr>
        <w:t>Maintain an up-to-date understanding of relevant legislation and trends affecting us or our members.</w:t>
      </w:r>
    </w:p>
    <w:p w14:paraId="135585EB" w14:textId="77777777" w:rsidR="00AA5CB3" w:rsidRPr="00FF3074" w:rsidRDefault="00AA5CB3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Undertake appropriate training, including in relation to Health and Safety and compliance. </w:t>
      </w:r>
    </w:p>
    <w:p w14:paraId="52FF4417" w14:textId="77777777" w:rsidR="00AA5CB3" w:rsidRPr="00FF3074" w:rsidRDefault="00AA5CB3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>Be administratively self-supporting.</w:t>
      </w:r>
    </w:p>
    <w:p w14:paraId="25E3F748" w14:textId="5F0FAF2A" w:rsidR="00AA5CB3" w:rsidRPr="00FF3074" w:rsidRDefault="475293CD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7640FB05">
        <w:rPr>
          <w:rFonts w:ascii="Tahoma" w:hAnsi="Tahoma" w:cs="Tahoma"/>
        </w:rPr>
        <w:t xml:space="preserve">Support with </w:t>
      </w:r>
      <w:r w:rsidR="00AA5CB3" w:rsidRPr="7640FB05">
        <w:rPr>
          <w:rFonts w:ascii="Tahoma" w:hAnsi="Tahoma" w:cs="Tahoma"/>
        </w:rPr>
        <w:t xml:space="preserve">regular </w:t>
      </w:r>
      <w:r w:rsidR="087FD0B2" w:rsidRPr="7640FB05">
        <w:rPr>
          <w:rFonts w:ascii="Tahoma" w:hAnsi="Tahoma" w:cs="Tahoma"/>
        </w:rPr>
        <w:t xml:space="preserve">service </w:t>
      </w:r>
      <w:r w:rsidR="00AA5CB3" w:rsidRPr="7640FB05">
        <w:rPr>
          <w:rFonts w:ascii="Tahoma" w:hAnsi="Tahoma" w:cs="Tahoma"/>
        </w:rPr>
        <w:t>reviews to ensure the Union is forward thinking in their approach</w:t>
      </w:r>
      <w:r w:rsidR="066B0045" w:rsidRPr="7640FB05">
        <w:rPr>
          <w:rFonts w:ascii="Tahoma" w:hAnsi="Tahoma" w:cs="Tahoma"/>
        </w:rPr>
        <w:t xml:space="preserve"> and keeping with sector best practice</w:t>
      </w:r>
      <w:r w:rsidR="00AA5CB3" w:rsidRPr="7640FB05">
        <w:rPr>
          <w:rFonts w:ascii="Tahoma" w:hAnsi="Tahoma" w:cs="Tahoma"/>
        </w:rPr>
        <w:t xml:space="preserve">. </w:t>
      </w:r>
    </w:p>
    <w:p w14:paraId="35923F3A" w14:textId="77777777" w:rsidR="00AA5CB3" w:rsidRPr="00FF3074" w:rsidRDefault="00AA5CB3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</w:rPr>
      </w:pPr>
      <w:r w:rsidRPr="00FF3074">
        <w:rPr>
          <w:rFonts w:ascii="Tahoma" w:hAnsi="Tahoma" w:cs="Tahoma"/>
        </w:rPr>
        <w:t xml:space="preserve">Maintain own professional networks and promote the Students’ Union on a local / national level. </w:t>
      </w:r>
    </w:p>
    <w:p w14:paraId="46906525" w14:textId="77777777" w:rsidR="00AA5CB3" w:rsidRPr="00FF3074" w:rsidRDefault="00AA5CB3" w:rsidP="00AA5CB3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i/>
        </w:rPr>
      </w:pPr>
      <w:r w:rsidRPr="00FF3074">
        <w:rPr>
          <w:rFonts w:ascii="Tahoma" w:hAnsi="Tahoma" w:cs="Tahoma"/>
        </w:rPr>
        <w:t>Any other associated or similar duties that may be necessary as determined by your manager.</w:t>
      </w:r>
    </w:p>
    <w:p w14:paraId="2C850473" w14:textId="77777777" w:rsidR="00AA5CB3" w:rsidRPr="00FF3074" w:rsidRDefault="00AA5CB3" w:rsidP="6B89F721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66D72422" w14:textId="733D9CD0" w:rsidR="00A74E30" w:rsidRDefault="00A74E30" w:rsidP="6B89F721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0113DE59" w14:textId="63FD7FF7" w:rsidR="00A74E30" w:rsidRDefault="00A74E30" w:rsidP="6B89F721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0D14E33E" w14:textId="48B556BD" w:rsidR="00A74E30" w:rsidRDefault="00A74E30" w:rsidP="1ACADC14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46AE0082" w14:textId="487D7733" w:rsidR="1ACADC14" w:rsidRDefault="1ACADC14" w:rsidP="1ACADC14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6B8615FD" w14:textId="77777777" w:rsidR="009D4D4A" w:rsidRDefault="009D4D4A" w:rsidP="1ACADC14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2F0FC093" w14:textId="77777777" w:rsidR="00CE14D1" w:rsidRDefault="00CE14D1" w:rsidP="1ACADC14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1E841B30" w14:textId="77777777" w:rsidR="009D4D4A" w:rsidRDefault="009D4D4A" w:rsidP="1ACADC14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07740EFC" w14:textId="77777777" w:rsidR="009D4D4A" w:rsidRDefault="009D4D4A" w:rsidP="1ACADC14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71A8941A" w14:textId="07AB6941" w:rsidR="00A74E30" w:rsidRDefault="00A74E30" w:rsidP="6B89F721">
      <w:pPr>
        <w:pStyle w:val="NormalWeb"/>
        <w:spacing w:before="0" w:beforeAutospacing="0" w:after="0" w:afterAutospacing="0"/>
        <w:jc w:val="both"/>
        <w:rPr>
          <w:rFonts w:ascii="Tahoma" w:eastAsiaTheme="minorEastAsia" w:hAnsi="Tahoma" w:cs="Tahoma"/>
          <w:b/>
          <w:bCs/>
          <w:sz w:val="22"/>
          <w:szCs w:val="22"/>
          <w:lang w:eastAsia="en-US"/>
        </w:rPr>
      </w:pPr>
    </w:p>
    <w:p w14:paraId="5710E8DF" w14:textId="1FF3D45B" w:rsidR="00A74E30" w:rsidRDefault="18C6B3A8" w:rsidP="6B89F721">
      <w:pPr>
        <w:spacing w:after="0"/>
        <w:rPr>
          <w:rFonts w:ascii="Tahoma" w:eastAsia="Tahoma" w:hAnsi="Tahoma" w:cs="Tahoma"/>
          <w:color w:val="FD0060"/>
        </w:rPr>
      </w:pPr>
      <w:r w:rsidRPr="6B89F721">
        <w:rPr>
          <w:rFonts w:ascii="Tahoma" w:eastAsia="Tahoma" w:hAnsi="Tahoma" w:cs="Tahoma"/>
          <w:b/>
          <w:bCs/>
          <w:color w:val="FD0060"/>
        </w:rPr>
        <w:lastRenderedPageBreak/>
        <w:t xml:space="preserve">Person Specification: </w:t>
      </w:r>
    </w:p>
    <w:p w14:paraId="53E586F6" w14:textId="19581E18" w:rsidR="00A74E30" w:rsidRDefault="00A74E30" w:rsidP="6B89F721">
      <w:pPr>
        <w:spacing w:after="0" w:line="240" w:lineRule="auto"/>
        <w:jc w:val="both"/>
        <w:rPr>
          <w:rFonts w:ascii="Tahoma" w:eastAsia="Tahoma" w:hAnsi="Tahoma" w:cs="Tahoma"/>
          <w:color w:val="FD0060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8"/>
        <w:gridCol w:w="1246"/>
        <w:gridCol w:w="1276"/>
        <w:gridCol w:w="425"/>
        <w:gridCol w:w="447"/>
        <w:gridCol w:w="687"/>
        <w:gridCol w:w="567"/>
      </w:tblGrid>
      <w:tr w:rsidR="6B89F721" w14:paraId="029604ED" w14:textId="77777777" w:rsidTr="17ED440A">
        <w:trPr>
          <w:trHeight w:val="300"/>
        </w:trPr>
        <w:tc>
          <w:tcPr>
            <w:tcW w:w="45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left w:w="90" w:type="dxa"/>
              <w:right w:w="90" w:type="dxa"/>
            </w:tcMar>
          </w:tcPr>
          <w:p w14:paraId="50D8D208" w14:textId="6B8596F8" w:rsidR="6B89F721" w:rsidRDefault="6B89F721" w:rsidP="6B89F721">
            <w:pPr>
              <w:spacing w:before="40" w:after="40"/>
              <w:rPr>
                <w:rFonts w:ascii="Tahoma" w:eastAsia="Tahoma" w:hAnsi="Tahoma" w:cs="Tahoma"/>
                <w:color w:val="FFFFFF" w:themeColor="background1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left w:w="90" w:type="dxa"/>
              <w:right w:w="90" w:type="dxa"/>
            </w:tcMar>
          </w:tcPr>
          <w:p w14:paraId="0BF57003" w14:textId="7D34C62B" w:rsidR="6B89F721" w:rsidRDefault="6B89F721" w:rsidP="6B89F721">
            <w:pPr>
              <w:spacing w:before="40" w:after="40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left w:w="90" w:type="dxa"/>
              <w:right w:w="90" w:type="dxa"/>
            </w:tcMar>
          </w:tcPr>
          <w:p w14:paraId="05D1E0BB" w14:textId="2557C8A4" w:rsidR="6B89F721" w:rsidRDefault="6B89F721" w:rsidP="6B89F721">
            <w:pPr>
              <w:spacing w:before="40" w:after="40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left w:w="90" w:type="dxa"/>
              <w:right w:w="90" w:type="dxa"/>
            </w:tcMar>
          </w:tcPr>
          <w:p w14:paraId="2259F3DB" w14:textId="7CE31E2B" w:rsidR="6B89F721" w:rsidRDefault="6B89F721" w:rsidP="6B89F721">
            <w:pPr>
              <w:spacing w:before="40" w:after="40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Method of assessment</w:t>
            </w:r>
          </w:p>
        </w:tc>
      </w:tr>
      <w:tr w:rsidR="6B89F721" w14:paraId="33EEEFB9" w14:textId="77777777" w:rsidTr="17ED440A">
        <w:trPr>
          <w:trHeight w:val="300"/>
        </w:trPr>
        <w:tc>
          <w:tcPr>
            <w:tcW w:w="4558" w:type="dxa"/>
            <w:vMerge/>
            <w:vAlign w:val="center"/>
          </w:tcPr>
          <w:p w14:paraId="7B6A4482" w14:textId="77777777" w:rsidR="002C423D" w:rsidRDefault="002C423D"/>
        </w:tc>
        <w:tc>
          <w:tcPr>
            <w:tcW w:w="1246" w:type="dxa"/>
            <w:vMerge/>
            <w:vAlign w:val="center"/>
          </w:tcPr>
          <w:p w14:paraId="412B87E5" w14:textId="77777777" w:rsidR="002C423D" w:rsidRDefault="002C423D"/>
        </w:tc>
        <w:tc>
          <w:tcPr>
            <w:tcW w:w="1276" w:type="dxa"/>
            <w:vMerge/>
            <w:vAlign w:val="center"/>
          </w:tcPr>
          <w:p w14:paraId="70275ED3" w14:textId="77777777" w:rsidR="002C423D" w:rsidRDefault="002C423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left w:w="90" w:type="dxa"/>
              <w:right w:w="90" w:type="dxa"/>
            </w:tcMar>
          </w:tcPr>
          <w:p w14:paraId="3667F056" w14:textId="09E184C2" w:rsidR="6B89F721" w:rsidRDefault="6B89F721" w:rsidP="6B89F721">
            <w:pPr>
              <w:spacing w:before="40" w:after="40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left w:w="90" w:type="dxa"/>
              <w:right w:w="90" w:type="dxa"/>
            </w:tcMar>
          </w:tcPr>
          <w:p w14:paraId="24437ACA" w14:textId="5457B8C0" w:rsidR="6B89F721" w:rsidRDefault="6B89F721" w:rsidP="6B89F721">
            <w:pPr>
              <w:spacing w:before="40" w:after="40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I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left w:w="90" w:type="dxa"/>
              <w:right w:w="90" w:type="dxa"/>
            </w:tcMar>
          </w:tcPr>
          <w:p w14:paraId="1C314272" w14:textId="3F3D0B75" w:rsidR="6B89F721" w:rsidRDefault="6B89F721" w:rsidP="6B89F721">
            <w:pPr>
              <w:spacing w:before="40" w:after="40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T/P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F7F7F" w:themeFill="text1" w:themeFillTint="80"/>
            <w:tcMar>
              <w:left w:w="90" w:type="dxa"/>
              <w:right w:w="90" w:type="dxa"/>
            </w:tcMar>
          </w:tcPr>
          <w:p w14:paraId="4FE2EEBA" w14:textId="2CE220A2" w:rsidR="6B89F721" w:rsidRDefault="6B89F721" w:rsidP="6B89F721">
            <w:pPr>
              <w:spacing w:before="40" w:after="40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D</w:t>
            </w:r>
          </w:p>
        </w:tc>
      </w:tr>
      <w:tr w:rsidR="6B89F721" w14:paraId="2CE98B3B" w14:textId="77777777" w:rsidTr="17ED440A">
        <w:trPr>
          <w:trHeight w:val="390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0060"/>
            <w:tcMar>
              <w:left w:w="90" w:type="dxa"/>
              <w:right w:w="90" w:type="dxa"/>
            </w:tcMar>
          </w:tcPr>
          <w:p w14:paraId="5C09C3C3" w14:textId="5B93C84E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 xml:space="preserve">Qualifications/Knowledge </w:t>
            </w:r>
          </w:p>
        </w:tc>
      </w:tr>
      <w:tr w:rsidR="6B89F721" w14:paraId="54B2D597" w14:textId="77777777" w:rsidTr="17ED440A">
        <w:trPr>
          <w:trHeight w:val="36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C3FC7E3" w14:textId="7BE1D73B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Evidence of ongoing CPD.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7568E0" w14:textId="01B07421" w:rsidR="6B89F721" w:rsidRDefault="6B89F721" w:rsidP="6B89F721">
            <w:pPr>
              <w:spacing w:after="0" w:line="240" w:lineRule="auto"/>
              <w:ind w:left="144"/>
              <w:jc w:val="center"/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</w:pPr>
            <w:r w:rsidRPr="17ED440A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AEB8B9" w14:textId="1C5817C2" w:rsidR="6B89F721" w:rsidRDefault="6B89F721" w:rsidP="6B89F721">
            <w:pPr>
              <w:spacing w:after="0" w:line="240" w:lineRule="auto"/>
              <w:ind w:left="360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6F7B520" w14:textId="370DA449" w:rsidR="6B89F721" w:rsidRDefault="6B89F721" w:rsidP="6B89F721">
            <w:pPr>
              <w:spacing w:after="0" w:line="240" w:lineRule="auto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F40671" w14:textId="6F2DD171" w:rsidR="6B89F721" w:rsidRDefault="6B89F721" w:rsidP="6B89F721">
            <w:pPr>
              <w:spacing w:after="0" w:line="240" w:lineRule="auto"/>
              <w:ind w:left="360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1F3FD0" w14:textId="32E93A7A" w:rsidR="6B89F721" w:rsidRDefault="6B89F721" w:rsidP="6B89F721">
            <w:pPr>
              <w:spacing w:after="0" w:line="240" w:lineRule="auto"/>
              <w:ind w:left="360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00D167" w14:textId="4926A8D9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</w:tc>
      </w:tr>
      <w:tr w:rsidR="6B89F721" w14:paraId="504D1B50" w14:textId="77777777" w:rsidTr="17ED440A">
        <w:trPr>
          <w:trHeight w:val="36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51AE3AF" w14:textId="4B45BF88" w:rsidR="6B89F721" w:rsidRDefault="6B89F721" w:rsidP="6B89F721">
            <w:pPr>
              <w:spacing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 xml:space="preserve">Knowledge of legal/operational requirements and risks associated with </w:t>
            </w:r>
            <w:r w:rsidR="14EF4C35" w:rsidRPr="6B89F721">
              <w:rPr>
                <w:rFonts w:ascii="Tahoma" w:eastAsia="Tahoma" w:hAnsi="Tahoma" w:cs="Tahoma"/>
                <w:color w:val="000000" w:themeColor="text1"/>
              </w:rPr>
              <w:t xml:space="preserve">student led activities and events.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85F2D9" w14:textId="2A34BA81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0D47A6" w14:textId="3D795D36" w:rsidR="475A6507" w:rsidRDefault="475A6507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  <w:p w14:paraId="700FAC08" w14:textId="72AD296D" w:rsidR="6B89F721" w:rsidRDefault="6B89F721" w:rsidP="6B89F721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1E5A32" w14:textId="2611A4D7" w:rsidR="6B89F721" w:rsidRDefault="475A6507" w:rsidP="17ED440A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17ED440A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391113" w14:textId="23701409" w:rsidR="6B89F721" w:rsidRDefault="6B89F721" w:rsidP="6B89F721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F44EB9" w14:textId="50CBFACB" w:rsidR="6B89F721" w:rsidRDefault="6B89F721" w:rsidP="6B89F721">
            <w:pPr>
              <w:spacing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A2FC6C" w14:textId="0704C40B" w:rsidR="6B89F721" w:rsidRDefault="6B89F721" w:rsidP="6B89F721">
            <w:pPr>
              <w:spacing w:line="240" w:lineRule="auto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6B89F721" w14:paraId="5D69E3B3" w14:textId="77777777" w:rsidTr="17ED440A">
        <w:trPr>
          <w:trHeight w:val="390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0060"/>
            <w:tcMar>
              <w:left w:w="90" w:type="dxa"/>
              <w:right w:w="90" w:type="dxa"/>
            </w:tcMar>
          </w:tcPr>
          <w:p w14:paraId="428C91AA" w14:textId="1DFAFAA3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Experience</w:t>
            </w:r>
          </w:p>
        </w:tc>
      </w:tr>
      <w:tr w:rsidR="6B89F721" w14:paraId="2C0B2D43" w14:textId="77777777" w:rsidTr="17ED440A">
        <w:trPr>
          <w:trHeight w:val="27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C44DC37" w14:textId="5A19B02C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6B89F721">
              <w:rPr>
                <w:rFonts w:ascii="Tahoma" w:eastAsia="Tahoma" w:hAnsi="Tahoma" w:cs="Tahoma"/>
              </w:rPr>
              <w:t xml:space="preserve">Experience </w:t>
            </w:r>
            <w:r w:rsidR="04EC5DA8" w:rsidRPr="6B89F721">
              <w:rPr>
                <w:rFonts w:ascii="Tahoma" w:eastAsia="Tahoma" w:hAnsi="Tahoma" w:cs="Tahoma"/>
              </w:rPr>
              <w:t>working with and supporting volunteers.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078E65" w14:textId="107B1B3E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182AF7" w14:textId="7A7E6A9E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346119" w14:textId="38E8C9D6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6FFC88" w14:textId="51BFEDF1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8D9F2D" w14:textId="4F77A985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A7A4FD" w14:textId="11393110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6B89F721" w14:paraId="73596D46" w14:textId="77777777" w:rsidTr="17ED440A">
        <w:trPr>
          <w:trHeight w:val="27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EE8583E" w14:textId="1BC01AF8" w:rsidR="288A3380" w:rsidRDefault="288A3380" w:rsidP="6B89F72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6B89F721">
              <w:rPr>
                <w:rFonts w:ascii="Tahoma" w:eastAsia="Tahoma" w:hAnsi="Tahoma" w:cs="Tahoma"/>
              </w:rPr>
              <w:t>Relevant experience providing effective administrative support.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2C1EC4" w14:textId="107B1B3E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F6C5460" w14:textId="7A7E6A9E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9C79ED" w14:textId="38E8C9D6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59BE70" w14:textId="51BFEDF1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45BFE1" w14:textId="6AC4932F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8006EF" w14:textId="2BA549A5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6B89F721" w14:paraId="0CBEC4A4" w14:textId="77777777" w:rsidTr="17ED440A">
        <w:trPr>
          <w:trHeight w:val="27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BB33E37" w14:textId="438DCAE7" w:rsidR="71D50663" w:rsidRDefault="71D50663" w:rsidP="6B89F72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6B89F721">
              <w:rPr>
                <w:rFonts w:ascii="Tahoma" w:eastAsia="Tahoma" w:hAnsi="Tahoma" w:cs="Tahoma"/>
              </w:rPr>
              <w:t xml:space="preserve">Experience of coordinating student led activity and events, including consideration of health and safety requirements. 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F7ACE" w14:textId="107B1B3E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E18836" w14:textId="7A7E6A9E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CC6637" w14:textId="38E8C9D6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693F72" w14:textId="51BFEDF1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BA55EF" w14:textId="50B9552D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319BBD" w14:textId="55138F69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6B89F721" w14:paraId="613C2087" w14:textId="77777777" w:rsidTr="17ED440A">
        <w:trPr>
          <w:trHeight w:val="27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6D400A8" w14:textId="7FF02957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6B89F721">
              <w:rPr>
                <w:rFonts w:ascii="Tahoma" w:eastAsia="Tahoma" w:hAnsi="Tahoma" w:cs="Tahoma"/>
              </w:rPr>
              <w:t>Organising and delivering engaging and effective training.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325574" w14:textId="77A25907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906610" w14:textId="44C77EFB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467089" w14:textId="44C9CD4D" w:rsidR="6B89F721" w:rsidRDefault="77F3135A" w:rsidP="17ED440A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17ED440A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B8DDB2" w14:textId="009B253A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951F5DD" w14:textId="2E339F61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87E443" w14:textId="5D0CBA30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6B89F721" w14:paraId="3B9CBBAC" w14:textId="77777777" w:rsidTr="17ED440A">
        <w:trPr>
          <w:trHeight w:val="27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BE59E83" w14:textId="3219C72B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6B89F721">
              <w:rPr>
                <w:rFonts w:ascii="Tahoma" w:eastAsia="Tahoma" w:hAnsi="Tahoma" w:cs="Tahoma"/>
              </w:rPr>
              <w:t>Managing relationships with a variety of stakeholders in order to build influence and create change.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9EEE16" w14:textId="4E2D95EA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47B277" w14:textId="534F7303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FEA6A" w14:textId="312332EA" w:rsidR="6B89F721" w:rsidRDefault="1CD48231" w:rsidP="17ED440A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17ED440A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0C4932" w14:textId="354ACC66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238774" w14:textId="15B449F7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8268411" w14:textId="374B28B6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6B89F721" w14:paraId="5F80710A" w14:textId="77777777" w:rsidTr="17ED440A">
        <w:trPr>
          <w:trHeight w:val="27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FDD3FD5" w14:textId="719493D0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6B89F721">
              <w:rPr>
                <w:rFonts w:ascii="Tahoma" w:eastAsia="Tahoma" w:hAnsi="Tahoma" w:cs="Tahoma"/>
              </w:rPr>
              <w:t>Undertaking primary research in order to inform organisational development.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7E893F" w14:textId="7C83AB0F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1BEB68" w14:textId="602E52FF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258753" w14:textId="39861B97" w:rsidR="6B89F721" w:rsidRDefault="733E30EE" w:rsidP="17ED440A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17ED440A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75B4B7" w14:textId="2185F16C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6B89F721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578521" w14:textId="35EC54DC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C73F86" w14:textId="2478CB3D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  <w:tr w:rsidR="6B89F721" w14:paraId="407B9749" w14:textId="77777777" w:rsidTr="17ED440A">
        <w:trPr>
          <w:trHeight w:val="270"/>
        </w:trPr>
        <w:tc>
          <w:tcPr>
            <w:tcW w:w="4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F581ACB" w14:textId="45392BFC" w:rsidR="3946DA42" w:rsidRDefault="3946DA42" w:rsidP="6B89F72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6B89F721">
              <w:rPr>
                <w:rFonts w:ascii="Tahoma" w:eastAsia="Tahoma" w:hAnsi="Tahoma" w:cs="Tahoma"/>
              </w:rPr>
              <w:t>Experience in a campaigning or community organising role.</w:t>
            </w:r>
          </w:p>
          <w:p w14:paraId="121F90E7" w14:textId="776878D5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E51469" w14:textId="7C83AB0F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1A499B" w14:textId="38FF637E" w:rsidR="3946DA42" w:rsidRDefault="3946DA42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359C0A" w14:textId="0608FD0F" w:rsidR="6B89F721" w:rsidRDefault="3946DA42" w:rsidP="17ED440A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  <w:r w:rsidRPr="17ED440A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BE251A4" w14:textId="7CA95EA4" w:rsidR="6B89F721" w:rsidRDefault="6B89F721" w:rsidP="6B89F721">
            <w:pPr>
              <w:spacing w:before="40" w:after="40" w:line="240" w:lineRule="auto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4AF6EE" w14:textId="1AE5D50C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312B062" w14:textId="71C2053B" w:rsidR="6B89F721" w:rsidRDefault="6B89F721" w:rsidP="6B89F721">
            <w:pPr>
              <w:spacing w:before="40" w:after="40" w:line="240" w:lineRule="auto"/>
              <w:jc w:val="center"/>
              <w:rPr>
                <w:rFonts w:ascii="Tahoma" w:eastAsia="Tahoma" w:hAnsi="Tahoma" w:cs="Tahoma"/>
              </w:rPr>
            </w:pPr>
          </w:p>
        </w:tc>
      </w:tr>
    </w:tbl>
    <w:p w14:paraId="1177C949" w14:textId="7E088D64" w:rsidR="00A74E30" w:rsidRDefault="00A74E30" w:rsidP="6B89F721">
      <w:pPr>
        <w:spacing w:after="0"/>
        <w:rPr>
          <w:rFonts w:ascii="Calibri" w:eastAsia="Calibri" w:hAnsi="Calibri" w:cs="Calibri"/>
          <w:color w:val="000000" w:themeColor="text1"/>
        </w:rPr>
      </w:pP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1243"/>
        <w:gridCol w:w="1438"/>
        <w:gridCol w:w="568"/>
        <w:gridCol w:w="538"/>
        <w:gridCol w:w="583"/>
        <w:gridCol w:w="636"/>
      </w:tblGrid>
      <w:tr w:rsidR="6B89F721" w14:paraId="702C598D" w14:textId="77777777" w:rsidTr="00E338D7">
        <w:trPr>
          <w:trHeight w:val="360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0055"/>
            <w:tcMar>
              <w:left w:w="90" w:type="dxa"/>
              <w:right w:w="90" w:type="dxa"/>
            </w:tcMar>
          </w:tcPr>
          <w:p w14:paraId="0458BD73" w14:textId="22121054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Skills and Knowledge</w:t>
            </w:r>
          </w:p>
          <w:p w14:paraId="60D893D6" w14:textId="6F27DD6C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</w:p>
        </w:tc>
      </w:tr>
      <w:tr w:rsidR="6B89F721" w14:paraId="60BAA7D0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14:paraId="43D09C28" w14:textId="6EB46345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14:paraId="2BB2DF39" w14:textId="4C50523D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14:paraId="67A46290" w14:textId="66198539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Desirable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14:paraId="053C4662" w14:textId="3727A64F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A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14:paraId="32580DBB" w14:textId="6B3DFC5B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I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14:paraId="065B29D1" w14:textId="489CF50E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T/P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tcMar>
              <w:left w:w="90" w:type="dxa"/>
              <w:right w:w="90" w:type="dxa"/>
            </w:tcMar>
          </w:tcPr>
          <w:p w14:paraId="3EBB7444" w14:textId="0FDF9BBB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D</w:t>
            </w:r>
          </w:p>
        </w:tc>
      </w:tr>
      <w:tr w:rsidR="6B89F721" w14:paraId="0E4B643E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4502B85" w14:textId="50A649BD" w:rsidR="59ED535F" w:rsidRDefault="59ED535F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 xml:space="preserve">Ability to work </w:t>
            </w:r>
            <w:r w:rsidR="009D4D4A" w:rsidRPr="6B89F721">
              <w:rPr>
                <w:rFonts w:ascii="Tahoma" w:eastAsia="Tahoma" w:hAnsi="Tahoma" w:cs="Tahoma"/>
                <w:color w:val="000000" w:themeColor="text1"/>
              </w:rPr>
              <w:t>with and</w:t>
            </w:r>
            <w:r w:rsidRPr="6B89F721">
              <w:rPr>
                <w:rFonts w:ascii="Tahoma" w:eastAsia="Tahoma" w:hAnsi="Tahoma" w:cs="Tahoma"/>
                <w:color w:val="000000" w:themeColor="text1"/>
              </w:rPr>
              <w:t xml:space="preserve"> deliver for diverse communities of people.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222FDA" w14:textId="38A4AA31" w:rsidR="59ED535F" w:rsidRDefault="59ED535F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9EA75F" w14:textId="48A17688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3A22CE" w14:textId="25DB796A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D0C233" w14:textId="01CC5739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5542FD" w14:textId="68D99311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4B26E1" w14:textId="0B795316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008F25DD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2B6B961D" w14:textId="07053EF4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Excellent interpersonal skills and the ability to communicate effectively in a variety of ways and situations (including group situations).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8D8BD8" w14:textId="428EF498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388E27" w14:textId="56A5658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ED9846" w14:textId="62A04168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D6205A" w14:textId="73173753" w:rsidR="00BB69A2" w:rsidRDefault="00BB69A2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536DD6E0" w14:textId="2A3EC4B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4D2EA15" w14:textId="151A2272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8C9754" w14:textId="35A7FA5B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46E30190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CF24895" w14:textId="6F4CCAA3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 xml:space="preserve">Confident IT skills including using Microsoft Office and use of a variety of digital technologies.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8E1DA6" w14:textId="09B1EEEB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80A94F" w14:textId="4A07A127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3ECADCE" w14:textId="728587A4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979A8E" w14:textId="29F8CF83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DE0094" w14:textId="5E0E4031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769E03" w14:textId="3B9150F0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274CCBC2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5042550" w14:textId="249F1C16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Excellent time management and organisational skills including consistency in meeting deadlines.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37BDE9" w14:textId="4CFC4131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8F8932" w14:textId="4FFB110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BB442A" w14:textId="18DE3971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643357" w14:textId="165F4953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F823A47" w14:textId="02C9BA63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AE580E" w14:textId="5B18B271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42978B46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A7C0C43" w14:textId="7503DB5C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lastRenderedPageBreak/>
              <w:t xml:space="preserve">Ability to motivate and engage members to build </w:t>
            </w:r>
            <w:r w:rsidR="40A36249" w:rsidRPr="6B89F721">
              <w:rPr>
                <w:rFonts w:ascii="Tahoma" w:eastAsia="Tahoma" w:hAnsi="Tahoma" w:cs="Tahoma"/>
                <w:color w:val="000000" w:themeColor="text1"/>
              </w:rPr>
              <w:t xml:space="preserve">active </w:t>
            </w:r>
            <w:r w:rsidRPr="6B89F721">
              <w:rPr>
                <w:rFonts w:ascii="Tahoma" w:eastAsia="Tahoma" w:hAnsi="Tahoma" w:cs="Tahoma"/>
                <w:color w:val="000000" w:themeColor="text1"/>
              </w:rPr>
              <w:t>student communities.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F4BDEC" w14:textId="75637DDC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BE2053" w14:textId="394DF26B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E363302" w14:textId="01292A7B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F39AD8" w14:textId="7BCB62E9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7CE418" w14:textId="6E0AEB1C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434641" w14:textId="11B5EC3B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79120039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4B754A3F" w14:textId="69FA5A10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Ability to establish positive work relationships, working effectively in a team and independently.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0C7F3E" w14:textId="271DFCCA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65FBB0" w14:textId="687EE6E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9A2CDC" w14:textId="526A1827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B3E2E9" w14:textId="2FCCCA20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688B35" w14:textId="34C6FE1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B963A1" w14:textId="39D277F5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4167FDF6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121D1DEC" w14:textId="6104A06D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Ability to thrive in a busy, fast paced and change-driven environment.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F1647D" w14:textId="7CBD62DE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1BE973" w14:textId="4F32FE05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2DF65C" w14:textId="56E1272E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A63208" w14:textId="3D5B63A1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4D8CA3" w14:textId="36317293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048A56" w14:textId="17AB1A1F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40BADEF2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62D16EE" w14:textId="1167990C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Knowledge of community organising.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E0893A" w14:textId="64900FC5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AA7B0B" w14:textId="73173753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95C670" w14:textId="1328DE84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0950DB" w14:textId="62ABBC46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F8BB0C" w14:textId="34B387F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7BE148" w14:textId="373F3CE2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6FEE52DC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69112875" w14:textId="37A0158C" w:rsidR="195727D4" w:rsidRDefault="195727D4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 xml:space="preserve">Ability to work with minimum supervision, manage own workload, meet deadlines, determine priorities and deal with competing demands. 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74B1E7" w14:textId="73173753" w:rsidR="195727D4" w:rsidRDefault="195727D4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78BA92D4" w14:textId="57C3958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1C4070" w14:textId="4089FB7B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DF1C27" w14:textId="73173753" w:rsidR="195727D4" w:rsidRDefault="195727D4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2F03F9DC" w14:textId="648EA120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44E38C" w14:textId="73173753" w:rsidR="195727D4" w:rsidRDefault="195727D4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550F8A0F" w14:textId="3DADDF74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20FEDC" w14:textId="6D4CD433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7B4B446" w14:textId="7EA1DD3E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5D9C78E5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544682D3" w14:textId="0EB86942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Able to respond positively to challenging situations and solve problems quickly and creatively.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8E4B95" w14:textId="08C83A5A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8BF2BF" w14:textId="3770865C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3FF8AB" w14:textId="77078090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BFF55F" w14:textId="2DB5E22E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A24FD3" w14:textId="35CF925B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4BF6C0" w14:textId="451D2EA2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7FC76496" w14:textId="77777777" w:rsidTr="00E338D7">
        <w:trPr>
          <w:trHeight w:val="270"/>
        </w:trPr>
        <w:tc>
          <w:tcPr>
            <w:tcW w:w="920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0055"/>
            <w:tcMar>
              <w:left w:w="90" w:type="dxa"/>
              <w:right w:w="90" w:type="dxa"/>
            </w:tcMar>
          </w:tcPr>
          <w:p w14:paraId="192428EF" w14:textId="60661604" w:rsidR="6B89F721" w:rsidRDefault="6B89F721" w:rsidP="6B89F721">
            <w:pPr>
              <w:spacing w:after="0" w:line="240" w:lineRule="auto"/>
              <w:rPr>
                <w:rFonts w:ascii="Tahoma" w:eastAsia="Tahoma" w:hAnsi="Tahoma" w:cs="Tahoma"/>
                <w:color w:val="FFFFFF" w:themeColor="background1"/>
              </w:rPr>
            </w:pPr>
            <w:r w:rsidRPr="6B89F721">
              <w:rPr>
                <w:rFonts w:ascii="Tahoma" w:eastAsia="Tahoma" w:hAnsi="Tahoma" w:cs="Tahoma"/>
                <w:b/>
                <w:bCs/>
                <w:color w:val="FFFFFF" w:themeColor="background1"/>
              </w:rPr>
              <w:t>Values and Behaviours</w:t>
            </w:r>
          </w:p>
          <w:p w14:paraId="0D9C3FE2" w14:textId="659B1484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17F9A403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7C16C6D6" w14:textId="6E1B33CC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A demonstrable commitment to our organisational values</w:t>
            </w:r>
            <w:r w:rsidR="009D4D4A">
              <w:rPr>
                <w:rFonts w:ascii="Tahoma" w:eastAsia="Tahoma" w:hAnsi="Tahoma" w:cs="Tahoma"/>
                <w:color w:val="000000" w:themeColor="text1"/>
              </w:rPr>
              <w:t>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B3244C8" w14:textId="26680037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00AACE" w14:textId="065997F2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C34ADC" w14:textId="431E2D70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DE1DF24" w14:textId="0F2AF114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5B387B" w14:textId="7B8EA552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  <w:p w14:paraId="6D570AEC" w14:textId="56A90D5C" w:rsidR="6B89F721" w:rsidRDefault="6B89F721" w:rsidP="6B89F721">
            <w:pPr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696C36" w14:textId="5118A9E6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41520E53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E84AEB8" w14:textId="2CDB62DF" w:rsidR="6B89F721" w:rsidRDefault="6B89F721" w:rsidP="6B89F721">
            <w:pPr>
              <w:spacing w:before="40" w:after="4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</w:rPr>
              <w:t>Strong commitment to, and understanding of, the principles of equality, diversity and inclusion.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4EA20A" w14:textId="55D10588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A9BA17" w14:textId="65B44553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802A71" w14:textId="43EEFCF1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84B4E5" w14:textId="09829F4E" w:rsidR="6B89F721" w:rsidRDefault="6B89F721" w:rsidP="6B89F721">
            <w:pPr>
              <w:spacing w:after="0" w:line="240" w:lineRule="auto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C96BFC" w14:textId="1D6C696D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8E6A0B" w14:textId="3DF86D15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  <w:tr w:rsidR="6B89F721" w14:paraId="5E6C9F11" w14:textId="77777777" w:rsidTr="00E338D7">
        <w:trPr>
          <w:trHeight w:val="270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14:paraId="02888161" w14:textId="4BFF7E2E" w:rsidR="6B89F721" w:rsidRDefault="6B89F721" w:rsidP="6B89F721">
            <w:pPr>
              <w:shd w:val="clear" w:color="auto" w:fill="FFFFFF" w:themeFill="background1"/>
              <w:spacing w:after="0" w:line="240" w:lineRule="auto"/>
              <w:rPr>
                <w:rFonts w:ascii="Tahoma" w:eastAsia="Tahoma" w:hAnsi="Tahoma" w:cs="Tahoma"/>
                <w:color w:val="000000" w:themeColor="text1"/>
              </w:rPr>
            </w:pPr>
            <w:r w:rsidRPr="6B89F721">
              <w:rPr>
                <w:rFonts w:ascii="Tahoma" w:eastAsia="Tahoma" w:hAnsi="Tahoma" w:cs="Tahoma"/>
                <w:color w:val="000000" w:themeColor="text1"/>
                <w:lang w:val="en-US"/>
              </w:rPr>
              <w:t>Comfortable working in a democratic, student-led environment with the ability to empower and build constructive relationships with elected leaders.</w:t>
            </w:r>
          </w:p>
          <w:p w14:paraId="4179EAD4" w14:textId="2F89ACDC" w:rsidR="6B89F721" w:rsidRDefault="6B89F721" w:rsidP="6B89F721">
            <w:pPr>
              <w:shd w:val="clear" w:color="auto" w:fill="FFFFFF" w:themeFill="background1"/>
              <w:spacing w:after="0" w:line="240" w:lineRule="auto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452311" w14:textId="023254D8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18699B5" w14:textId="3B71EB4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DB379E" w14:textId="6494C99D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0137AA" w14:textId="4107EB98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3E3CEA" w14:textId="20740F72" w:rsidR="6B89F721" w:rsidRDefault="6B89F721" w:rsidP="6B89F721">
            <w:pPr>
              <w:spacing w:after="0" w:line="240" w:lineRule="auto"/>
              <w:jc w:val="center"/>
              <w:rPr>
                <w:rFonts w:ascii="Wingdings" w:eastAsia="Wingdings" w:hAnsi="Wingdings" w:cs="Wingdings"/>
                <w:color w:val="000000" w:themeColor="text1"/>
              </w:rPr>
            </w:pPr>
            <w:r w:rsidRPr="6B89F721">
              <w:rPr>
                <w:rFonts w:ascii="Wingdings" w:eastAsia="Wingdings" w:hAnsi="Wingdings" w:cs="Wingdings"/>
                <w:color w:val="000000" w:themeColor="text1"/>
              </w:rPr>
              <w:t>ü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D92014" w14:textId="5357318B" w:rsidR="6B89F721" w:rsidRDefault="6B89F721" w:rsidP="6B89F721">
            <w:pPr>
              <w:spacing w:after="0" w:line="240" w:lineRule="auto"/>
              <w:jc w:val="center"/>
              <w:rPr>
                <w:rFonts w:ascii="Tahoma" w:eastAsia="Tahoma" w:hAnsi="Tahoma" w:cs="Tahoma"/>
                <w:color w:val="000000" w:themeColor="text1"/>
              </w:rPr>
            </w:pPr>
          </w:p>
        </w:tc>
      </w:tr>
    </w:tbl>
    <w:p w14:paraId="743A1FDB" w14:textId="5C116BBB" w:rsidR="00A74E30" w:rsidRDefault="00A74E30" w:rsidP="6B89F721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0E82ED7E" w14:textId="62CB317D" w:rsidR="00A74E30" w:rsidRDefault="18C6B3A8" w:rsidP="6B89F721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6B89F721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*A = Application form, I = Interview, T/P = Test or Presentation, D = Documentary Evidence</w:t>
      </w:r>
    </w:p>
    <w:p w14:paraId="5209280E" w14:textId="1CE962FF" w:rsidR="00A74E30" w:rsidRDefault="00A74E30" w:rsidP="6B89F721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43DA3A79" w14:textId="7A723BDD" w:rsidR="00A74E30" w:rsidRDefault="18C6B3A8" w:rsidP="6B89F721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6B89F721">
        <w:rPr>
          <w:rFonts w:ascii="Tahoma" w:eastAsia="Tahoma" w:hAnsi="Tahoma" w:cs="Tahoma"/>
          <w:color w:val="000000" w:themeColor="text1"/>
          <w:sz w:val="22"/>
          <w:szCs w:val="22"/>
        </w:rPr>
        <w:t>This job specification is non-contractual and is subject to alteration after consultation with the post holder.</w:t>
      </w:r>
    </w:p>
    <w:p w14:paraId="6B0FF154" w14:textId="598F0C69" w:rsidR="00A74E30" w:rsidRDefault="00A74E30" w:rsidP="6B89F721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74571F82" w14:textId="2A42B234" w:rsidR="00A74E30" w:rsidRDefault="18C6B3A8" w:rsidP="0872A1F6">
      <w:pPr>
        <w:pStyle w:val="NormalWeb"/>
        <w:spacing w:before="0" w:beforeAutospacing="0" w:after="0" w:afterAutospacing="0"/>
        <w:jc w:val="both"/>
        <w:rPr>
          <w:rFonts w:ascii="Tahoma" w:eastAsia="Tahoma" w:hAnsi="Tahoma" w:cs="Tahoma"/>
          <w:color w:val="000000" w:themeColor="text1"/>
          <w:sz w:val="22"/>
          <w:szCs w:val="22"/>
        </w:rPr>
      </w:pPr>
      <w:r w:rsidRPr="0872A1F6">
        <w:rPr>
          <w:rFonts w:ascii="Tahoma" w:eastAsia="Tahoma" w:hAnsi="Tahoma" w:cs="Tahoma"/>
          <w:b/>
          <w:bCs/>
          <w:color w:val="000000" w:themeColor="text1"/>
          <w:sz w:val="22"/>
          <w:szCs w:val="22"/>
        </w:rPr>
        <w:t xml:space="preserve">Reviewed: </w:t>
      </w:r>
      <w:r w:rsidR="00FA31CD">
        <w:rPr>
          <w:rFonts w:ascii="Tahoma" w:eastAsia="Tahoma" w:hAnsi="Tahoma" w:cs="Tahoma"/>
          <w:color w:val="000000" w:themeColor="text1"/>
          <w:sz w:val="22"/>
          <w:szCs w:val="22"/>
        </w:rPr>
        <w:t>March 2026</w:t>
      </w:r>
    </w:p>
    <w:sectPr w:rsidR="00A74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835D" w14:textId="77777777" w:rsidR="00830783" w:rsidRDefault="00830783" w:rsidP="007933ED">
      <w:pPr>
        <w:spacing w:after="0" w:line="240" w:lineRule="auto"/>
      </w:pPr>
      <w:r>
        <w:separator/>
      </w:r>
    </w:p>
  </w:endnote>
  <w:endnote w:type="continuationSeparator" w:id="0">
    <w:p w14:paraId="46E677E6" w14:textId="77777777" w:rsidR="00830783" w:rsidRDefault="00830783" w:rsidP="0079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BAEA" w14:textId="77777777" w:rsidR="00830783" w:rsidRDefault="00830783" w:rsidP="007933ED">
      <w:pPr>
        <w:spacing w:after="0" w:line="240" w:lineRule="auto"/>
      </w:pPr>
      <w:r>
        <w:separator/>
      </w:r>
    </w:p>
  </w:footnote>
  <w:footnote w:type="continuationSeparator" w:id="0">
    <w:p w14:paraId="6F6D043D" w14:textId="77777777" w:rsidR="00830783" w:rsidRDefault="00830783" w:rsidP="00793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E57"/>
    <w:multiLevelType w:val="hybridMultilevel"/>
    <w:tmpl w:val="1092F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855543"/>
    <w:multiLevelType w:val="hybridMultilevel"/>
    <w:tmpl w:val="49AE0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0CBE"/>
    <w:multiLevelType w:val="hybridMultilevel"/>
    <w:tmpl w:val="17824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B04F2"/>
    <w:multiLevelType w:val="hybridMultilevel"/>
    <w:tmpl w:val="AA642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94733"/>
    <w:multiLevelType w:val="hybridMultilevel"/>
    <w:tmpl w:val="D4568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3068495">
    <w:abstractNumId w:val="4"/>
  </w:num>
  <w:num w:numId="2" w16cid:durableId="1647398336">
    <w:abstractNumId w:val="0"/>
  </w:num>
  <w:num w:numId="3" w16cid:durableId="800071025">
    <w:abstractNumId w:val="1"/>
  </w:num>
  <w:num w:numId="4" w16cid:durableId="1295797748">
    <w:abstractNumId w:val="2"/>
  </w:num>
  <w:num w:numId="5" w16cid:durableId="1686519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B3"/>
    <w:rsid w:val="000369B8"/>
    <w:rsid w:val="0005392A"/>
    <w:rsid w:val="00074DEB"/>
    <w:rsid w:val="000B002B"/>
    <w:rsid w:val="000B406B"/>
    <w:rsid w:val="000F25E7"/>
    <w:rsid w:val="001438D4"/>
    <w:rsid w:val="001C3EEC"/>
    <w:rsid w:val="001E5166"/>
    <w:rsid w:val="001E6EB1"/>
    <w:rsid w:val="00216439"/>
    <w:rsid w:val="00217C26"/>
    <w:rsid w:val="00222757"/>
    <w:rsid w:val="00224590"/>
    <w:rsid w:val="00243104"/>
    <w:rsid w:val="00251D85"/>
    <w:rsid w:val="0026672F"/>
    <w:rsid w:val="00273F31"/>
    <w:rsid w:val="002B10AA"/>
    <w:rsid w:val="002C423D"/>
    <w:rsid w:val="002D3E00"/>
    <w:rsid w:val="002E0373"/>
    <w:rsid w:val="002F0414"/>
    <w:rsid w:val="00336537"/>
    <w:rsid w:val="00341F16"/>
    <w:rsid w:val="0035021A"/>
    <w:rsid w:val="003946DE"/>
    <w:rsid w:val="003E3603"/>
    <w:rsid w:val="00424DFE"/>
    <w:rsid w:val="00467CA9"/>
    <w:rsid w:val="00490F01"/>
    <w:rsid w:val="00493F3A"/>
    <w:rsid w:val="00497977"/>
    <w:rsid w:val="004C3351"/>
    <w:rsid w:val="004C3A2C"/>
    <w:rsid w:val="004D29E8"/>
    <w:rsid w:val="004D42FE"/>
    <w:rsid w:val="004F2275"/>
    <w:rsid w:val="004F237E"/>
    <w:rsid w:val="00552FDE"/>
    <w:rsid w:val="005717C9"/>
    <w:rsid w:val="005925C1"/>
    <w:rsid w:val="005C39B7"/>
    <w:rsid w:val="005C741B"/>
    <w:rsid w:val="005D0456"/>
    <w:rsid w:val="005D24BE"/>
    <w:rsid w:val="005D6521"/>
    <w:rsid w:val="005E6C39"/>
    <w:rsid w:val="006045D8"/>
    <w:rsid w:val="00611666"/>
    <w:rsid w:val="00621198"/>
    <w:rsid w:val="00655A8C"/>
    <w:rsid w:val="00683C30"/>
    <w:rsid w:val="00686553"/>
    <w:rsid w:val="006D2025"/>
    <w:rsid w:val="006D3E84"/>
    <w:rsid w:val="006E0FA1"/>
    <w:rsid w:val="006E329A"/>
    <w:rsid w:val="006E4668"/>
    <w:rsid w:val="00704784"/>
    <w:rsid w:val="00743B48"/>
    <w:rsid w:val="007543CE"/>
    <w:rsid w:val="00771D17"/>
    <w:rsid w:val="007933ED"/>
    <w:rsid w:val="007D4A26"/>
    <w:rsid w:val="00804E6C"/>
    <w:rsid w:val="008236BA"/>
    <w:rsid w:val="00823E51"/>
    <w:rsid w:val="00824612"/>
    <w:rsid w:val="00830783"/>
    <w:rsid w:val="0089436F"/>
    <w:rsid w:val="00897052"/>
    <w:rsid w:val="008E6532"/>
    <w:rsid w:val="0090148A"/>
    <w:rsid w:val="009512C5"/>
    <w:rsid w:val="00955EE5"/>
    <w:rsid w:val="0096237E"/>
    <w:rsid w:val="00966027"/>
    <w:rsid w:val="00973EA3"/>
    <w:rsid w:val="0097419F"/>
    <w:rsid w:val="009C130E"/>
    <w:rsid w:val="009C377C"/>
    <w:rsid w:val="009D3CF8"/>
    <w:rsid w:val="009D4D4A"/>
    <w:rsid w:val="00A04B52"/>
    <w:rsid w:val="00A74E30"/>
    <w:rsid w:val="00A95239"/>
    <w:rsid w:val="00AA5CB3"/>
    <w:rsid w:val="00AD3F36"/>
    <w:rsid w:val="00AE3F98"/>
    <w:rsid w:val="00AF4EFD"/>
    <w:rsid w:val="00AF6EBF"/>
    <w:rsid w:val="00AF7B62"/>
    <w:rsid w:val="00B2707D"/>
    <w:rsid w:val="00B965C1"/>
    <w:rsid w:val="00BB69A2"/>
    <w:rsid w:val="00BD5019"/>
    <w:rsid w:val="00BD5E20"/>
    <w:rsid w:val="00BE4F98"/>
    <w:rsid w:val="00BE524E"/>
    <w:rsid w:val="00BE663D"/>
    <w:rsid w:val="00C2199B"/>
    <w:rsid w:val="00C362B2"/>
    <w:rsid w:val="00C47743"/>
    <w:rsid w:val="00C51FA0"/>
    <w:rsid w:val="00C649AB"/>
    <w:rsid w:val="00C7099C"/>
    <w:rsid w:val="00C74F5C"/>
    <w:rsid w:val="00C93708"/>
    <w:rsid w:val="00C97918"/>
    <w:rsid w:val="00CA26DE"/>
    <w:rsid w:val="00CC57A8"/>
    <w:rsid w:val="00CE14D1"/>
    <w:rsid w:val="00D00C17"/>
    <w:rsid w:val="00D20F30"/>
    <w:rsid w:val="00D210CA"/>
    <w:rsid w:val="00D434CC"/>
    <w:rsid w:val="00D630F7"/>
    <w:rsid w:val="00D91A6F"/>
    <w:rsid w:val="00DA454D"/>
    <w:rsid w:val="00DF17E8"/>
    <w:rsid w:val="00E0022E"/>
    <w:rsid w:val="00E06D63"/>
    <w:rsid w:val="00E119DC"/>
    <w:rsid w:val="00E22FCE"/>
    <w:rsid w:val="00E23E02"/>
    <w:rsid w:val="00E27E1E"/>
    <w:rsid w:val="00E3355A"/>
    <w:rsid w:val="00E338D7"/>
    <w:rsid w:val="00E7132C"/>
    <w:rsid w:val="00E87801"/>
    <w:rsid w:val="00E95E4A"/>
    <w:rsid w:val="00EC4773"/>
    <w:rsid w:val="00EC55EB"/>
    <w:rsid w:val="00ED5664"/>
    <w:rsid w:val="00ED74F1"/>
    <w:rsid w:val="00EF773A"/>
    <w:rsid w:val="00F261B9"/>
    <w:rsid w:val="00F94BE7"/>
    <w:rsid w:val="00FA31CD"/>
    <w:rsid w:val="02183960"/>
    <w:rsid w:val="03FA7A90"/>
    <w:rsid w:val="04EC5DA8"/>
    <w:rsid w:val="051B2BE2"/>
    <w:rsid w:val="05C3D400"/>
    <w:rsid w:val="066B0045"/>
    <w:rsid w:val="07F340F2"/>
    <w:rsid w:val="0872A1F6"/>
    <w:rsid w:val="087FD0B2"/>
    <w:rsid w:val="0977B6E5"/>
    <w:rsid w:val="12281FEB"/>
    <w:rsid w:val="14EF4C35"/>
    <w:rsid w:val="17ED440A"/>
    <w:rsid w:val="18C6B3A8"/>
    <w:rsid w:val="195727D4"/>
    <w:rsid w:val="1ACADC14"/>
    <w:rsid w:val="1CD48231"/>
    <w:rsid w:val="1D62EC56"/>
    <w:rsid w:val="2106B8BB"/>
    <w:rsid w:val="21DCC754"/>
    <w:rsid w:val="2264FBFA"/>
    <w:rsid w:val="24962AD9"/>
    <w:rsid w:val="2567040C"/>
    <w:rsid w:val="288A3380"/>
    <w:rsid w:val="29328E4E"/>
    <w:rsid w:val="2CBEE791"/>
    <w:rsid w:val="2DDA18A2"/>
    <w:rsid w:val="2E8C2488"/>
    <w:rsid w:val="33AF0BAE"/>
    <w:rsid w:val="36864A74"/>
    <w:rsid w:val="37EFEEF7"/>
    <w:rsid w:val="3946DA42"/>
    <w:rsid w:val="40A36249"/>
    <w:rsid w:val="40CA6CEA"/>
    <w:rsid w:val="475293CD"/>
    <w:rsid w:val="475A6507"/>
    <w:rsid w:val="491428D6"/>
    <w:rsid w:val="49476BB1"/>
    <w:rsid w:val="49D8FF4F"/>
    <w:rsid w:val="4BACE99D"/>
    <w:rsid w:val="52AFD7EE"/>
    <w:rsid w:val="550410AA"/>
    <w:rsid w:val="576E438E"/>
    <w:rsid w:val="59ED535F"/>
    <w:rsid w:val="5AA0BF72"/>
    <w:rsid w:val="5BEF41C7"/>
    <w:rsid w:val="5C7A4567"/>
    <w:rsid w:val="5D41BCF3"/>
    <w:rsid w:val="61813393"/>
    <w:rsid w:val="6278680D"/>
    <w:rsid w:val="6318DBD2"/>
    <w:rsid w:val="63D5DDF0"/>
    <w:rsid w:val="6661B294"/>
    <w:rsid w:val="66AC728D"/>
    <w:rsid w:val="692ED541"/>
    <w:rsid w:val="6AEA2B49"/>
    <w:rsid w:val="6B89F721"/>
    <w:rsid w:val="6C9D2A00"/>
    <w:rsid w:val="6F3B4A9C"/>
    <w:rsid w:val="700B7485"/>
    <w:rsid w:val="70D44A2E"/>
    <w:rsid w:val="715C6AE8"/>
    <w:rsid w:val="71D50663"/>
    <w:rsid w:val="733E30EE"/>
    <w:rsid w:val="7640FB05"/>
    <w:rsid w:val="773B2A75"/>
    <w:rsid w:val="77F3135A"/>
    <w:rsid w:val="7980DB37"/>
    <w:rsid w:val="79A24981"/>
    <w:rsid w:val="7A03D47E"/>
    <w:rsid w:val="7B730285"/>
    <w:rsid w:val="7BFF534B"/>
    <w:rsid w:val="7CA4303A"/>
    <w:rsid w:val="7E51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0CC63"/>
  <w15:chartTrackingRefBased/>
  <w15:docId w15:val="{7E658473-2021-4E54-8F53-D8025C3D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CB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C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C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C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C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C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A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A">
    <w:name w:val="Body A"/>
    <w:rsid w:val="00AA5CB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kern w:val="0"/>
      <w:sz w:val="24"/>
      <w:szCs w:val="24"/>
      <w:u w:color="000000"/>
      <w:bdr w:val="nil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A5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5CB3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93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E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33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ED"/>
    <w:rPr>
      <w:kern w:val="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45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855FB9A5AD745BB023EB4C52F44D8" ma:contentTypeVersion="14" ma:contentTypeDescription="Create a new document." ma:contentTypeScope="" ma:versionID="363e0f533473550c2d97066afa0c895e">
  <xsd:schema xmlns:xsd="http://www.w3.org/2001/XMLSchema" xmlns:xs="http://www.w3.org/2001/XMLSchema" xmlns:p="http://schemas.microsoft.com/office/2006/metadata/properties" xmlns:ns2="3baa6d14-33e4-4361-84b5-29052ddfdaea" xmlns:ns3="a51ea54a-dad1-4483-883c-719c2c29d92f" targetNamespace="http://schemas.microsoft.com/office/2006/metadata/properties" ma:root="true" ma:fieldsID="0ed401ccf56270e6d4a89329774394d3" ns2:_="" ns3:_="">
    <xsd:import namespace="3baa6d14-33e4-4361-84b5-29052ddfdaea"/>
    <xsd:import namespace="a51ea54a-dad1-4483-883c-719c2c29d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a6d14-33e4-4361-84b5-29052ddfd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aa3e28-8057-41f2-af68-cf7b87bed7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ea54a-dad1-4483-883c-719c2c29d92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a6d14-33e4-4361-84b5-29052ddfda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24B12C-A2BC-42BE-9ABA-C29F31980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a6d14-33e4-4361-84b5-29052ddfdaea"/>
    <ds:schemaRef ds:uri="a51ea54a-dad1-4483-883c-719c2c29d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0B7EA-E5DB-419F-8A6D-A74ED96ED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E7A74-37DC-4BBC-AD34-05046D95C1BE}">
  <ds:schemaRefs>
    <ds:schemaRef ds:uri="http://schemas.microsoft.com/office/2006/metadata/properties"/>
    <ds:schemaRef ds:uri="http://schemas.microsoft.com/office/infopath/2007/PartnerControls"/>
    <ds:schemaRef ds:uri="3baa6d14-33e4-4361-84b5-29052ddfda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7414</Characters>
  <Application>Microsoft Office Word</Application>
  <DocSecurity>0</DocSecurity>
  <Lines>388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Chrissy Watt (USSU)</dc:creator>
  <cp:keywords/>
  <dc:description/>
  <cp:lastModifiedBy>Donna Thompson (USSU)</cp:lastModifiedBy>
  <cp:revision>3</cp:revision>
  <dcterms:created xsi:type="dcterms:W3CDTF">2026-03-27T10:59:00Z</dcterms:created>
  <dcterms:modified xsi:type="dcterms:W3CDTF">2026-03-30T08:51:00Z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0x0101005BA855FB9A5AD745BB023EB4C52F44D8</vt:lpwstr>
  </property>
  <property fmtid="{D5CDD505-2E9C-101B-9397-08002B2CF9AE}" pid="3" name="MediaServiceImageTags">
    <vt:lpwstr/>
  </property>
</Properties>
</file>